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DE90" w14:textId="77777777" w:rsidR="00A85C87" w:rsidRPr="00E8595B" w:rsidRDefault="00A85C87" w:rsidP="00B3413C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B3413C" w:rsidRPr="00E8595B" w14:paraId="620A8B78" w14:textId="77777777" w:rsidTr="00283DE6">
        <w:tc>
          <w:tcPr>
            <w:tcW w:w="8995" w:type="dxa"/>
            <w:shd w:val="clear" w:color="auto" w:fill="E0E0E0"/>
          </w:tcPr>
          <w:p w14:paraId="137D5BED" w14:textId="0033F5FC" w:rsidR="00B3413C" w:rsidRPr="00E8595B" w:rsidRDefault="00B3413C" w:rsidP="00B3413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I. IDENTITAS JABATAN </w:t>
            </w:r>
          </w:p>
          <w:p w14:paraId="4B3C4407" w14:textId="77777777" w:rsidR="00B3413C" w:rsidRPr="00E8595B" w:rsidRDefault="00B3413C" w:rsidP="00270F98">
            <w:pPr>
              <w:spacing w:after="0" w:line="240" w:lineRule="auto"/>
              <w:ind w:left="1080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W w:w="89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670"/>
      </w:tblGrid>
      <w:tr w:rsidR="00283DE6" w:rsidRPr="00E8595B" w14:paraId="49450AEE" w14:textId="77777777" w:rsidTr="00283DE6">
        <w:tc>
          <w:tcPr>
            <w:tcW w:w="3005" w:type="dxa"/>
          </w:tcPr>
          <w:p w14:paraId="0D01F681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Nama Jabatan</w:t>
            </w:r>
          </w:p>
        </w:tc>
        <w:tc>
          <w:tcPr>
            <w:tcW w:w="320" w:type="dxa"/>
          </w:tcPr>
          <w:p w14:paraId="1F5A6059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692EF39F" w14:textId="42ED995D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  <w:b/>
                <w:bCs/>
              </w:rPr>
              <w:t>TECHNICAL OFFICER</w:t>
            </w:r>
            <w:r w:rsidR="00D064E2">
              <w:rPr>
                <w:rFonts w:cstheme="minorHAnsi"/>
                <w:b/>
                <w:bCs/>
              </w:rPr>
              <w:t xml:space="preserve"> Public Private Mix (PPM)</w:t>
            </w:r>
          </w:p>
        </w:tc>
      </w:tr>
      <w:tr w:rsidR="00283DE6" w:rsidRPr="00E8595B" w14:paraId="37878A42" w14:textId="77777777" w:rsidTr="00283DE6">
        <w:tc>
          <w:tcPr>
            <w:tcW w:w="3005" w:type="dxa"/>
          </w:tcPr>
          <w:p w14:paraId="78C12313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Unit</w:t>
            </w:r>
          </w:p>
        </w:tc>
        <w:tc>
          <w:tcPr>
            <w:tcW w:w="320" w:type="dxa"/>
          </w:tcPr>
          <w:p w14:paraId="246B8F35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4D61AF1B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Technical Officer</w:t>
            </w:r>
          </w:p>
        </w:tc>
      </w:tr>
      <w:tr w:rsidR="00283DE6" w:rsidRPr="00E8595B" w14:paraId="04DE4C04" w14:textId="77777777" w:rsidTr="00283DE6">
        <w:tc>
          <w:tcPr>
            <w:tcW w:w="3005" w:type="dxa"/>
          </w:tcPr>
          <w:p w14:paraId="65CFCB95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Kode Jabatan</w:t>
            </w:r>
          </w:p>
        </w:tc>
        <w:tc>
          <w:tcPr>
            <w:tcW w:w="320" w:type="dxa"/>
          </w:tcPr>
          <w:p w14:paraId="6FC20983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01F3E67F" w14:textId="77777777" w:rsidR="00283DE6" w:rsidRPr="00E8595B" w:rsidRDefault="00283DE6" w:rsidP="00F768B8">
            <w:pPr>
              <w:rPr>
                <w:rFonts w:cstheme="minorHAnsi"/>
              </w:rPr>
            </w:pPr>
          </w:p>
        </w:tc>
      </w:tr>
      <w:tr w:rsidR="00283DE6" w:rsidRPr="00E8595B" w14:paraId="484E99ED" w14:textId="77777777" w:rsidTr="00283DE6">
        <w:tc>
          <w:tcPr>
            <w:tcW w:w="3005" w:type="dxa"/>
          </w:tcPr>
          <w:p w14:paraId="5F16D992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Grade/Level</w:t>
            </w:r>
          </w:p>
        </w:tc>
        <w:tc>
          <w:tcPr>
            <w:tcW w:w="320" w:type="dxa"/>
          </w:tcPr>
          <w:p w14:paraId="0AA595A4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0D6A7672" w14:textId="77777777" w:rsidR="00283DE6" w:rsidRPr="00E8595B" w:rsidRDefault="00283DE6" w:rsidP="00F768B8">
            <w:pPr>
              <w:rPr>
                <w:rFonts w:cstheme="minorHAnsi"/>
              </w:rPr>
            </w:pPr>
          </w:p>
        </w:tc>
      </w:tr>
      <w:tr w:rsidR="00283DE6" w:rsidRPr="00E8595B" w14:paraId="017EC002" w14:textId="77777777" w:rsidTr="00283DE6">
        <w:tc>
          <w:tcPr>
            <w:tcW w:w="3005" w:type="dxa"/>
          </w:tcPr>
          <w:p w14:paraId="0A7400E0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Atasan</w:t>
            </w:r>
          </w:p>
        </w:tc>
        <w:tc>
          <w:tcPr>
            <w:tcW w:w="320" w:type="dxa"/>
          </w:tcPr>
          <w:p w14:paraId="1F525ACF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35726AFA" w14:textId="465E38FF" w:rsidR="00283DE6" w:rsidRPr="00E8595B" w:rsidRDefault="001375F1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Kepala Dinas Kesehatan Provinsi</w:t>
            </w:r>
          </w:p>
        </w:tc>
      </w:tr>
      <w:tr w:rsidR="00283DE6" w:rsidRPr="00E8595B" w14:paraId="70897ADF" w14:textId="77777777" w:rsidTr="00283DE6">
        <w:tc>
          <w:tcPr>
            <w:tcW w:w="3005" w:type="dxa"/>
          </w:tcPr>
          <w:p w14:paraId="7698AF44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Lokasi</w:t>
            </w:r>
          </w:p>
        </w:tc>
        <w:tc>
          <w:tcPr>
            <w:tcW w:w="320" w:type="dxa"/>
          </w:tcPr>
          <w:p w14:paraId="5A88B9CA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4A4C69F3" w14:textId="29DE67CA" w:rsidR="00283DE6" w:rsidRPr="00E8595B" w:rsidRDefault="00D064E2" w:rsidP="00F768B8">
            <w:pPr>
              <w:rPr>
                <w:rFonts w:cstheme="minorHAnsi"/>
              </w:rPr>
            </w:pPr>
            <w:r>
              <w:rPr>
                <w:rFonts w:cstheme="minorHAnsi"/>
              </w:rPr>
              <w:t>Sub Recipient (SR)</w:t>
            </w:r>
          </w:p>
        </w:tc>
      </w:tr>
    </w:tbl>
    <w:p w14:paraId="5B05FD04" w14:textId="028F067D" w:rsidR="00A85C87" w:rsidRPr="00E8595B" w:rsidRDefault="00A85C87">
      <w:pPr>
        <w:rPr>
          <w:rFonts w:cstheme="minorHAnsi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894769" w:rsidRPr="00E8595B" w14:paraId="76C26DA8" w14:textId="77777777" w:rsidTr="00283DE6">
        <w:tc>
          <w:tcPr>
            <w:tcW w:w="8995" w:type="dxa"/>
            <w:shd w:val="clear" w:color="auto" w:fill="E0E0E0"/>
          </w:tcPr>
          <w:p w14:paraId="0D048510" w14:textId="2AE5B540" w:rsidR="00894769" w:rsidRPr="00E8595B" w:rsidRDefault="00894769" w:rsidP="00967D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II. LINGKUP PEKERJAAN </w:t>
            </w:r>
          </w:p>
          <w:p w14:paraId="0171687E" w14:textId="77777777" w:rsidR="00894769" w:rsidRPr="00E8595B" w:rsidRDefault="00894769" w:rsidP="00967DBF">
            <w:pPr>
              <w:spacing w:after="0" w:line="240" w:lineRule="auto"/>
              <w:ind w:left="1080"/>
              <w:rPr>
                <w:rFonts w:cstheme="minorHAnsi"/>
                <w:b/>
                <w:bCs/>
              </w:rPr>
            </w:pPr>
          </w:p>
        </w:tc>
      </w:tr>
      <w:tr w:rsidR="00894769" w:rsidRPr="00E8595B" w14:paraId="70F4EB84" w14:textId="77777777" w:rsidTr="00283DE6">
        <w:trPr>
          <w:cantSplit/>
        </w:trPr>
        <w:tc>
          <w:tcPr>
            <w:tcW w:w="8995" w:type="dxa"/>
          </w:tcPr>
          <w:p w14:paraId="2ED8EC44" w14:textId="10786D3C" w:rsidR="00B77294" w:rsidRPr="00E8595B" w:rsidRDefault="00894769" w:rsidP="003266BD">
            <w:pPr>
              <w:keepNext/>
              <w:spacing w:before="40" w:after="4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  <w:bCs/>
              </w:rPr>
              <w:t>Di</w:t>
            </w:r>
            <w:r w:rsidR="006812EF" w:rsidRPr="00E8595B">
              <w:rPr>
                <w:rFonts w:cstheme="minorHAnsi"/>
                <w:bCs/>
              </w:rPr>
              <w:t xml:space="preserve"> </w:t>
            </w:r>
            <w:r w:rsidRPr="00E8595B">
              <w:rPr>
                <w:rFonts w:cstheme="minorHAnsi"/>
                <w:bCs/>
              </w:rPr>
              <w:t>bawah bimbingan dan pengawasan</w:t>
            </w:r>
            <w:r w:rsidR="00A13715" w:rsidRPr="00E8595B">
              <w:rPr>
                <w:rFonts w:cstheme="minorHAnsi"/>
                <w:bCs/>
              </w:rPr>
              <w:t xml:space="preserve"> </w:t>
            </w:r>
            <w:r w:rsidRPr="00E8595B">
              <w:rPr>
                <w:rFonts w:cstheme="minorHAnsi"/>
                <w:bCs/>
              </w:rPr>
              <w:t xml:space="preserve">dari </w:t>
            </w:r>
            <w:r w:rsidR="002D0A7B" w:rsidRPr="00E8595B">
              <w:rPr>
                <w:rFonts w:cstheme="minorHAnsi"/>
                <w:bCs/>
              </w:rPr>
              <w:t>Kepala Dinas Kesehatan Provinsi/</w:t>
            </w:r>
            <w:r w:rsidR="00701A45">
              <w:rPr>
                <w:rFonts w:cstheme="minorHAnsi"/>
                <w:bCs/>
              </w:rPr>
              <w:t xml:space="preserve"> Pengelola Program TB, </w:t>
            </w:r>
            <w:r w:rsidR="00B77294" w:rsidRPr="00E8595B">
              <w:rPr>
                <w:rFonts w:eastAsia="Times New Roman" w:cstheme="minorHAnsi"/>
              </w:rPr>
              <w:t>Public Private Mix</w:t>
            </w:r>
            <w:r w:rsidR="002D0A7B" w:rsidRPr="00E8595B">
              <w:rPr>
                <w:rFonts w:eastAsia="Times New Roman" w:cstheme="minorHAnsi"/>
              </w:rPr>
              <w:t xml:space="preserve"> Province</w:t>
            </w:r>
            <w:r w:rsidR="00B77294" w:rsidRPr="00E8595B">
              <w:rPr>
                <w:rFonts w:eastAsia="Times New Roman" w:cstheme="minorHAnsi"/>
              </w:rPr>
              <w:t xml:space="preserve"> </w:t>
            </w:r>
            <w:r w:rsidR="00283DE6" w:rsidRPr="00E8595B">
              <w:rPr>
                <w:rFonts w:cstheme="minorHAnsi"/>
                <w:bCs/>
              </w:rPr>
              <w:t>Technical Officer</w:t>
            </w:r>
            <w:r w:rsidR="00701A45">
              <w:rPr>
                <w:rFonts w:cstheme="minorHAnsi"/>
                <w:bCs/>
              </w:rPr>
              <w:t xml:space="preserve"> Provinsi</w:t>
            </w:r>
            <w:r w:rsidR="00283DE6" w:rsidRPr="00E8595B">
              <w:rPr>
                <w:rFonts w:cstheme="minorHAnsi"/>
                <w:bCs/>
              </w:rPr>
              <w:t xml:space="preserve"> </w:t>
            </w:r>
            <w:r w:rsidR="00A556B1" w:rsidRPr="00E8595B">
              <w:rPr>
                <w:rFonts w:cstheme="minorHAnsi"/>
              </w:rPr>
              <w:t>bertanggung</w:t>
            </w:r>
            <w:r w:rsidR="006812EF" w:rsidRPr="00E8595B">
              <w:rPr>
                <w:rFonts w:cstheme="minorHAnsi"/>
              </w:rPr>
              <w:t xml:space="preserve"> </w:t>
            </w:r>
            <w:r w:rsidR="00A556B1" w:rsidRPr="00E8595B">
              <w:rPr>
                <w:rFonts w:cstheme="minorHAnsi"/>
              </w:rPr>
              <w:t xml:space="preserve">jawab </w:t>
            </w:r>
            <w:r w:rsidR="00C16059" w:rsidRPr="00E8595B">
              <w:rPr>
                <w:rFonts w:cstheme="minorHAnsi"/>
              </w:rPr>
              <w:t xml:space="preserve">melaksanakan </w:t>
            </w:r>
            <w:r w:rsidR="00B77294" w:rsidRPr="00E8595B">
              <w:rPr>
                <w:rFonts w:cstheme="minorHAnsi"/>
              </w:rPr>
              <w:t xml:space="preserve">koordinasi antar lembaga formal dan informal pelayanan kesehatan untuk penemuan dan penanganan kasus TB dan memperluas cakupan </w:t>
            </w:r>
            <w:r w:rsidR="000079ED">
              <w:rPr>
                <w:rFonts w:cstheme="minorHAnsi"/>
              </w:rPr>
              <w:t>jejaring layanan TBC</w:t>
            </w:r>
            <w:r w:rsidR="00B77294" w:rsidRPr="00E8595B">
              <w:rPr>
                <w:rFonts w:cstheme="minorHAnsi"/>
              </w:rPr>
              <w:t xml:space="preserve"> serta memperkuat platform TB  di</w:t>
            </w:r>
            <w:r w:rsidR="00E40467" w:rsidRPr="00E8595B">
              <w:rPr>
                <w:rFonts w:cstheme="minorHAnsi"/>
              </w:rPr>
              <w:t xml:space="preserve"> </w:t>
            </w:r>
            <w:r w:rsidR="00B77294" w:rsidRPr="00E8595B">
              <w:rPr>
                <w:rFonts w:cstheme="minorHAnsi"/>
              </w:rPr>
              <w:t xml:space="preserve">sektor kesehatan dilaksanakan sesuai rencana nasional dan panduan Global Fund. </w:t>
            </w:r>
          </w:p>
          <w:p w14:paraId="1BF71532" w14:textId="73B8C7F8" w:rsidR="00F612AB" w:rsidRPr="00E8595B" w:rsidRDefault="00F612AB" w:rsidP="003266BD">
            <w:pPr>
              <w:keepNext/>
              <w:spacing w:before="40" w:after="40"/>
              <w:jc w:val="both"/>
              <w:rPr>
                <w:rFonts w:cstheme="minorHAnsi"/>
              </w:rPr>
            </w:pPr>
          </w:p>
        </w:tc>
      </w:tr>
    </w:tbl>
    <w:p w14:paraId="20AC9DE3" w14:textId="6B865B71" w:rsidR="00894769" w:rsidRPr="00E8595B" w:rsidRDefault="0089476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A7BBE" w:rsidRPr="00E8595B" w14:paraId="3375B8C6" w14:textId="77777777" w:rsidTr="006404B9">
        <w:tc>
          <w:tcPr>
            <w:tcW w:w="9017" w:type="dxa"/>
            <w:gridSpan w:val="2"/>
            <w:shd w:val="clear" w:color="auto" w:fill="D0CECE" w:themeFill="background2" w:themeFillShade="E6"/>
          </w:tcPr>
          <w:p w14:paraId="68C9792F" w14:textId="2185A372" w:rsidR="005A7BBE" w:rsidRPr="00E8595B" w:rsidRDefault="005A7BBE" w:rsidP="006404B9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III. DIMENSI PEKERJAAN</w:t>
            </w:r>
          </w:p>
          <w:p w14:paraId="143AEBD3" w14:textId="77777777" w:rsidR="005A7BBE" w:rsidRPr="00E8595B" w:rsidRDefault="005A7BBE" w:rsidP="006404B9">
            <w:pPr>
              <w:rPr>
                <w:rFonts w:cstheme="minorHAnsi"/>
              </w:rPr>
            </w:pPr>
          </w:p>
        </w:tc>
      </w:tr>
      <w:tr w:rsidR="005A7BBE" w:rsidRPr="00E8595B" w14:paraId="5DAF2DA1" w14:textId="77777777" w:rsidTr="006404B9">
        <w:tc>
          <w:tcPr>
            <w:tcW w:w="9017" w:type="dxa"/>
            <w:gridSpan w:val="2"/>
          </w:tcPr>
          <w:p w14:paraId="463E4378" w14:textId="2C0097A6" w:rsidR="005A7BBE" w:rsidRPr="00E8595B" w:rsidRDefault="005A7BBE" w:rsidP="006404B9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III.1. Hubungan Kerja</w:t>
            </w:r>
          </w:p>
        </w:tc>
      </w:tr>
      <w:tr w:rsidR="005A7BBE" w:rsidRPr="00E8595B" w14:paraId="0D91D504" w14:textId="77777777" w:rsidTr="006404B9">
        <w:tc>
          <w:tcPr>
            <w:tcW w:w="4508" w:type="dxa"/>
          </w:tcPr>
          <w:p w14:paraId="24766DEE" w14:textId="77777777" w:rsidR="005A7BBE" w:rsidRPr="00E8595B" w:rsidRDefault="005A7BBE" w:rsidP="006404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Internal</w:t>
            </w:r>
          </w:p>
        </w:tc>
        <w:tc>
          <w:tcPr>
            <w:tcW w:w="4509" w:type="dxa"/>
          </w:tcPr>
          <w:p w14:paraId="6E640146" w14:textId="77777777" w:rsidR="005A7BBE" w:rsidRPr="00E8595B" w:rsidRDefault="005A7BBE" w:rsidP="006404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Eksternal</w:t>
            </w:r>
          </w:p>
        </w:tc>
      </w:tr>
      <w:tr w:rsidR="005A7BBE" w:rsidRPr="00E8595B" w14:paraId="06D9BFF9" w14:textId="77777777" w:rsidTr="006404B9">
        <w:tc>
          <w:tcPr>
            <w:tcW w:w="4508" w:type="dxa"/>
          </w:tcPr>
          <w:p w14:paraId="2E0548D5" w14:textId="77777777" w:rsidR="00701A45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Kadinkes/ Kabid/ Kasie P2PM</w:t>
            </w:r>
          </w:p>
          <w:p w14:paraId="2EA5B439" w14:textId="770363F8" w:rsidR="005A7BBE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Wasor/ Pengelola Program TB Provinsi</w:t>
            </w:r>
          </w:p>
          <w:p w14:paraId="581F24BE" w14:textId="325FBE9A" w:rsidR="000079ED" w:rsidRDefault="000079ED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Focal Point PPM di PR</w:t>
            </w:r>
          </w:p>
          <w:p w14:paraId="1E1FFA9B" w14:textId="4A577C34" w:rsidR="000079ED" w:rsidRDefault="000079ED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PPM Pusat</w:t>
            </w:r>
          </w:p>
          <w:p w14:paraId="7C896B5E" w14:textId="3A4B6FC4" w:rsidR="00701A45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TB  RO</w:t>
            </w:r>
          </w:p>
          <w:p w14:paraId="25FFCA45" w14:textId="44534039" w:rsidR="005A7BBE" w:rsidRPr="00701A45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PPO</w:t>
            </w:r>
            <w:r w:rsidR="005A7BBE" w:rsidRPr="00701A45">
              <w:rPr>
                <w:rFonts w:cstheme="minorHAnsi"/>
              </w:rPr>
              <w:t xml:space="preserve"> </w:t>
            </w:r>
          </w:p>
          <w:p w14:paraId="60FF918E" w14:textId="73C13D68" w:rsidR="005A7BBE" w:rsidRDefault="005A7BBE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Finance Administration Staff</w:t>
            </w:r>
          </w:p>
          <w:p w14:paraId="575DAD4D" w14:textId="0147005C" w:rsidR="000079ED" w:rsidRPr="00E8595B" w:rsidRDefault="000079ED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 PPM Kab/kota</w:t>
            </w:r>
          </w:p>
          <w:p w14:paraId="477FE248" w14:textId="77777777" w:rsidR="005A7BBE" w:rsidRPr="00E8595B" w:rsidRDefault="005A7BBE" w:rsidP="006404B9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509" w:type="dxa"/>
          </w:tcPr>
          <w:p w14:paraId="57AD9B85" w14:textId="40853117" w:rsidR="00701A45" w:rsidRDefault="00701A4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DInas Kesehatan Provinsi ( Lintas program)</w:t>
            </w:r>
          </w:p>
          <w:p w14:paraId="5B554385" w14:textId="061BCE2D" w:rsidR="00701A45" w:rsidRPr="000079ED" w:rsidRDefault="005A7BBE" w:rsidP="000079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E8595B">
              <w:rPr>
                <w:rFonts w:cstheme="minorHAnsi"/>
                <w:color w:val="000000"/>
              </w:rPr>
              <w:t xml:space="preserve">Dinas Kesehatan </w:t>
            </w:r>
            <w:r w:rsidR="00701A45">
              <w:rPr>
                <w:rFonts w:cstheme="minorHAnsi"/>
                <w:color w:val="000000"/>
              </w:rPr>
              <w:t>Kabupaten/Kota</w:t>
            </w:r>
          </w:p>
          <w:p w14:paraId="3EC77176" w14:textId="53E66D09" w:rsidR="005A7BBE" w:rsidRPr="00E8595B" w:rsidRDefault="00A1371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Fasilitas Pelayanan Kesehatan (Klinik, Dokter Praktik Mandiri, Rumah Sakit baik Pemerintah maupun Swasta)</w:t>
            </w:r>
          </w:p>
          <w:p w14:paraId="67C80D93" w14:textId="0245E23F" w:rsidR="00A13715" w:rsidRPr="00E8595B" w:rsidRDefault="00A1371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Organisasi Profesi</w:t>
            </w:r>
          </w:p>
          <w:p w14:paraId="4E05427C" w14:textId="1D81EF76" w:rsidR="00A13715" w:rsidRPr="00E8595B" w:rsidRDefault="00A1371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Asosiasi Fasyankes (PERSI, ARSSI, dsb)</w:t>
            </w:r>
          </w:p>
          <w:p w14:paraId="1CCC5018" w14:textId="196FEDAE" w:rsidR="002E4BDC" w:rsidRPr="00E8595B" w:rsidRDefault="002E4BDC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Komite Akreditasi</w:t>
            </w:r>
            <w:r w:rsidR="007E1E39" w:rsidRPr="00E8595B">
              <w:rPr>
                <w:rFonts w:cstheme="minorHAnsi"/>
              </w:rPr>
              <w:t xml:space="preserve"> Fasyankes</w:t>
            </w:r>
          </w:p>
          <w:p w14:paraId="0C3EF768" w14:textId="01AB1A92" w:rsidR="002E4BDC" w:rsidRDefault="00406AAB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BPJS Kesehatan</w:t>
            </w:r>
          </w:p>
          <w:p w14:paraId="1C2713C8" w14:textId="42168F13" w:rsidR="00701A45" w:rsidRPr="00E8595B" w:rsidRDefault="00701A4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Adinkes </w:t>
            </w:r>
          </w:p>
          <w:p w14:paraId="0458A179" w14:textId="77777777" w:rsidR="005A7BBE" w:rsidRPr="00E8595B" w:rsidRDefault="005A7BBE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E8595B">
              <w:rPr>
                <w:rFonts w:cstheme="minorHAnsi"/>
                <w:color w:val="000000"/>
              </w:rPr>
              <w:t xml:space="preserve">LSM dan komunitas, </w:t>
            </w:r>
          </w:p>
          <w:p w14:paraId="57375E1F" w14:textId="2F31621F" w:rsidR="005A7BBE" w:rsidRPr="00E8595B" w:rsidRDefault="005A7BBE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E8595B">
              <w:rPr>
                <w:rFonts w:cstheme="minorHAnsi"/>
                <w:color w:val="000000"/>
              </w:rPr>
              <w:t xml:space="preserve">Partner: WHO, </w:t>
            </w:r>
            <w:r w:rsidR="00E72D24" w:rsidRPr="00E8595B">
              <w:rPr>
                <w:rFonts w:cstheme="minorHAnsi"/>
                <w:color w:val="000000"/>
              </w:rPr>
              <w:t xml:space="preserve"> </w:t>
            </w:r>
            <w:r w:rsidR="00A13715" w:rsidRPr="00E8595B">
              <w:rPr>
                <w:rFonts w:cstheme="minorHAnsi"/>
                <w:color w:val="000000"/>
              </w:rPr>
              <w:t>USAID</w:t>
            </w:r>
            <w:r w:rsidR="00701A45">
              <w:rPr>
                <w:rFonts w:cstheme="minorHAnsi"/>
                <w:color w:val="000000"/>
              </w:rPr>
              <w:t xml:space="preserve">, dll </w:t>
            </w:r>
          </w:p>
          <w:p w14:paraId="0222A9D3" w14:textId="77777777" w:rsidR="005A7BBE" w:rsidRPr="00E8595B" w:rsidRDefault="005A7BBE" w:rsidP="006404B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A7BBE" w:rsidRPr="00E8595B" w14:paraId="0E0C98E1" w14:textId="77777777" w:rsidTr="006404B9">
        <w:tc>
          <w:tcPr>
            <w:tcW w:w="9017" w:type="dxa"/>
            <w:gridSpan w:val="2"/>
          </w:tcPr>
          <w:p w14:paraId="6AA66F66" w14:textId="047FB483" w:rsidR="005A7BBE" w:rsidRPr="00E8595B" w:rsidRDefault="005A7BBE" w:rsidP="006404B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III.2. Besaran Pekerjaan</w:t>
            </w:r>
          </w:p>
        </w:tc>
      </w:tr>
      <w:tr w:rsidR="005A7BBE" w:rsidRPr="00E8595B" w14:paraId="4AB7CE08" w14:textId="77777777" w:rsidTr="006404B9">
        <w:tc>
          <w:tcPr>
            <w:tcW w:w="4508" w:type="dxa"/>
          </w:tcPr>
          <w:p w14:paraId="1451AB76" w14:textId="77777777" w:rsidR="005A7BBE" w:rsidRPr="00E8595B" w:rsidRDefault="005A7BBE" w:rsidP="006404B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Finansial</w:t>
            </w:r>
          </w:p>
        </w:tc>
        <w:tc>
          <w:tcPr>
            <w:tcW w:w="4509" w:type="dxa"/>
          </w:tcPr>
          <w:p w14:paraId="1C2B786E" w14:textId="77777777" w:rsidR="005A7BBE" w:rsidRPr="00E8595B" w:rsidRDefault="005A7BBE" w:rsidP="006404B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Non Finansial</w:t>
            </w:r>
          </w:p>
        </w:tc>
      </w:tr>
      <w:tr w:rsidR="005A7BBE" w:rsidRPr="00E8595B" w14:paraId="613CD775" w14:textId="77777777" w:rsidTr="006404B9">
        <w:tc>
          <w:tcPr>
            <w:tcW w:w="4508" w:type="dxa"/>
          </w:tcPr>
          <w:p w14:paraId="0867D9FB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595B">
              <w:rPr>
                <w:rFonts w:cstheme="minorHAnsi"/>
              </w:rPr>
              <w:t>Pengelolaan anggaran: -</w:t>
            </w:r>
          </w:p>
          <w:p w14:paraId="5D5B40F1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595B">
              <w:rPr>
                <w:rFonts w:cstheme="minorHAnsi"/>
              </w:rPr>
              <w:t>Persetujuan pengeluaran: -</w:t>
            </w:r>
          </w:p>
          <w:p w14:paraId="13223A31" w14:textId="4C29186D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595B">
              <w:rPr>
                <w:rFonts w:cstheme="minorHAnsi"/>
              </w:rPr>
              <w:t>Pelaporan &amp; wewenang: -</w:t>
            </w:r>
          </w:p>
        </w:tc>
        <w:tc>
          <w:tcPr>
            <w:tcW w:w="4509" w:type="dxa"/>
          </w:tcPr>
          <w:p w14:paraId="231F32A2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Bawahan langsung: -</w:t>
            </w:r>
          </w:p>
          <w:p w14:paraId="7EE6399A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Bawahan tidak langsung: -</w:t>
            </w:r>
          </w:p>
        </w:tc>
      </w:tr>
    </w:tbl>
    <w:p w14:paraId="1C6EFC15" w14:textId="541564AE" w:rsidR="009366CC" w:rsidRPr="00E8595B" w:rsidRDefault="009366CC">
      <w:pPr>
        <w:rPr>
          <w:rFonts w:cstheme="minorHAnsi"/>
        </w:rPr>
      </w:pPr>
    </w:p>
    <w:p w14:paraId="53C44BEA" w14:textId="7B0B799B" w:rsidR="009366CC" w:rsidRPr="00E8595B" w:rsidRDefault="009366CC">
      <w:pPr>
        <w:rPr>
          <w:rFonts w:cstheme="minorHAnsi"/>
        </w:rPr>
      </w:pPr>
    </w:p>
    <w:p w14:paraId="149C87E0" w14:textId="77777777" w:rsidR="005A7BBE" w:rsidRPr="00E8595B" w:rsidRDefault="005A7BB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995"/>
      </w:tblGrid>
      <w:tr w:rsidR="00AD203E" w:rsidRPr="00E8595B" w14:paraId="3509FDED" w14:textId="77777777" w:rsidTr="004D1A13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A6C1E25" w:rsidR="00AD203E" w:rsidRPr="00E8595B" w:rsidRDefault="00AD203E" w:rsidP="00EE1808">
            <w:pPr>
              <w:pStyle w:val="PlainText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</w:t>
            </w:r>
            <w:r w:rsidR="005A7BBE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</w:t>
            </w:r>
            <w:r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</w:t>
            </w:r>
            <w:r w:rsidR="0002094D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TUGAS DAN TANGGUNG</w:t>
            </w:r>
            <w:r w:rsidR="004371DD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02094D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JAWAB</w:t>
            </w:r>
            <w:r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E8595B" w:rsidRDefault="00EE1808" w:rsidP="00EE1808">
            <w:pPr>
              <w:pStyle w:val="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03E" w:rsidRPr="00E8595B" w14:paraId="38ACA03E" w14:textId="77777777" w:rsidTr="004D1A13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303E" w14:textId="77777777" w:rsidR="00483FA0" w:rsidRPr="00E8595B" w:rsidRDefault="00483FA0" w:rsidP="00483FA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D54828F" w14:textId="59490113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Menyelenggarakan dukungan teknis pertemuan/ kegiatan dan pengelolaan dana termasuk menyiapkan konsep, impementasi dan laporan tentang PPM di tingkat provinsi; </w:t>
            </w:r>
          </w:p>
          <w:p w14:paraId="60BB26F8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  <w:p w14:paraId="699C28B8" w14:textId="06D2D59C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Melakukan advokasi dan koordinasi dengan pemerintah daerah, organisasi profesi/KOPI TB, asosiasi fasyankes, BPJS K, big chain hospitals/pharmacies/laboratories, dsb untuk dukungan kebijakan dan pendanaan tingkat provinsi; </w:t>
            </w:r>
          </w:p>
          <w:p w14:paraId="61596928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6B2EB78" w14:textId="01CE27CB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Melaksanakan fungsi peningkatan kapasitas, monitoring, mentoring, koordinasi, dan supervisi implementasi PPM di kabupaten/kota dan/atau fasyankes; </w:t>
            </w:r>
          </w:p>
          <w:p w14:paraId="5CD93CF5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E285E6" w14:textId="442D3DCF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Melakukan analisis data secara rutin (bulanan, triwulanan, semester) tingkat provinsi untuk memantau capaian, mengidentifikasi tantangan dan merumuskan usulan strategi/intervensi, serta membuat umpan balik untuk kabupaten/kota; </w:t>
            </w:r>
          </w:p>
          <w:p w14:paraId="16A8FD67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C9FA561" w14:textId="66A9B914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Memfasilitasi jejaring PPM antar kab/kota (mekanisme jejaring layanan TB lintas batas wilayah) di provinsi; </w:t>
            </w:r>
          </w:p>
          <w:p w14:paraId="182E1394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FF33C51" w14:textId="7B3B3D35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Memfasilitasi pelaksanaan PPM di seluruh kab/kota di provinsi, termasuk di kab/kota tanpa tambahan staf PPM (back stop function); </w:t>
            </w:r>
          </w:p>
          <w:p w14:paraId="72F3E9A2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A0D43DD" w14:textId="566DC7FD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Membuat laporan capaian indikator PPM dan kinerja TO PPM per bulan dan/atau triwulanan</w:t>
            </w:r>
            <w:r w:rsidR="00CD7CE2">
              <w:rPr>
                <w:rFonts w:cstheme="minorHAnsi"/>
              </w:rPr>
              <w:t>/ tahunan</w:t>
            </w:r>
            <w:r w:rsidRPr="00E8595B">
              <w:rPr>
                <w:rFonts w:cstheme="minorHAnsi"/>
              </w:rPr>
              <w:t xml:space="preserve"> kepada Dinkes Provinsi dan </w:t>
            </w:r>
            <w:r w:rsidR="00CD7CE2">
              <w:rPr>
                <w:rFonts w:cstheme="minorHAnsi"/>
              </w:rPr>
              <w:t>Kemenkes (Cq Tim Kerja TBC ISPA)</w:t>
            </w:r>
            <w:r w:rsidRPr="00E8595B">
              <w:rPr>
                <w:rFonts w:cstheme="minorHAnsi"/>
              </w:rPr>
              <w:t xml:space="preserve"> </w:t>
            </w:r>
          </w:p>
          <w:p w14:paraId="72F3C59B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9F15738" w14:textId="52657BB7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Ketaatan, kerjasama dan tanggung jawab:</w:t>
            </w:r>
          </w:p>
          <w:p w14:paraId="5AABC254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a. Presensi/ bukti kehadiran staf datang dan pulang ke tempat kerja sesuai ketentuan yang berlaku</w:t>
            </w:r>
          </w:p>
          <w:p w14:paraId="0A4AF932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b. Mampu bekerja sama dengan staf lain/ unit kerja lain/ stakeholders</w:t>
            </w:r>
          </w:p>
          <w:p w14:paraId="544522DA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c. Mampu menyelesaikan tugas dengan baik, menyimpan dokumen-dokumen output dengan baik</w:t>
            </w:r>
          </w:p>
          <w:p w14:paraId="787842EE" w14:textId="1A47EC68" w:rsidR="002477F7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 </w:t>
            </w:r>
          </w:p>
        </w:tc>
      </w:tr>
    </w:tbl>
    <w:p w14:paraId="25F79ED3" w14:textId="047EC958" w:rsidR="00123C43" w:rsidRPr="00E8595B" w:rsidRDefault="00123C43">
      <w:pPr>
        <w:rPr>
          <w:rFonts w:cstheme="minorHAnsi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097"/>
      </w:tblGrid>
      <w:tr w:rsidR="00894769" w:rsidRPr="00E8595B" w14:paraId="7F2CC294" w14:textId="77777777" w:rsidTr="004D1A13">
        <w:tc>
          <w:tcPr>
            <w:tcW w:w="9085" w:type="dxa"/>
            <w:gridSpan w:val="2"/>
            <w:shd w:val="clear" w:color="auto" w:fill="E0E0E0"/>
          </w:tcPr>
          <w:p w14:paraId="43ED3C3D" w14:textId="7958F658" w:rsidR="00CB3720" w:rsidRPr="00E8595B" w:rsidRDefault="0045277A" w:rsidP="00EE1808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V</w:t>
            </w:r>
            <w:r w:rsidR="00894769" w:rsidRPr="00E8595B">
              <w:rPr>
                <w:rFonts w:cstheme="minorHAnsi"/>
                <w:b/>
                <w:bCs/>
              </w:rPr>
              <w:t>.   KUALIFIKASI</w:t>
            </w:r>
          </w:p>
        </w:tc>
      </w:tr>
      <w:tr w:rsidR="00894769" w:rsidRPr="00E8595B" w14:paraId="075D097A" w14:textId="77777777" w:rsidTr="004D1A1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E8595B" w:rsidRDefault="0045277A" w:rsidP="00967DBF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Pendidikan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51E633C6" w14:textId="69F853B4" w:rsidR="00894769" w:rsidRPr="00E8595B" w:rsidRDefault="003F5467" w:rsidP="00533DA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Minimal </w:t>
            </w:r>
            <w:r w:rsidR="00573835" w:rsidRPr="00E8595B">
              <w:rPr>
                <w:rFonts w:cstheme="minorHAnsi"/>
                <w:color w:val="000000"/>
              </w:rPr>
              <w:t xml:space="preserve">S1 </w:t>
            </w:r>
            <w:r w:rsidR="00E40467" w:rsidRPr="00E8595B">
              <w:rPr>
                <w:rFonts w:cstheme="minorHAnsi"/>
                <w:color w:val="000000"/>
              </w:rPr>
              <w:t xml:space="preserve">jurusan </w:t>
            </w:r>
            <w:r w:rsidR="00C16059" w:rsidRPr="00E8595B">
              <w:rPr>
                <w:rFonts w:cstheme="minorHAnsi"/>
                <w:color w:val="000000"/>
              </w:rPr>
              <w:t xml:space="preserve">Kesehatan </w:t>
            </w:r>
          </w:p>
        </w:tc>
      </w:tr>
      <w:tr w:rsidR="00894769" w:rsidRPr="00E8595B" w14:paraId="34514BF3" w14:textId="77777777" w:rsidTr="004D1A1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E8595B" w:rsidRDefault="0045277A" w:rsidP="00967DBF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Pengalaman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2DB092C2" w14:textId="62E2E7AB" w:rsidR="00894769" w:rsidRPr="00E8595B" w:rsidRDefault="003F5467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Memiliki pengalaman kerja di bidang </w:t>
            </w:r>
            <w:r w:rsidR="00EC43A6" w:rsidRPr="00E8595B">
              <w:rPr>
                <w:rFonts w:cstheme="minorHAnsi"/>
              </w:rPr>
              <w:t xml:space="preserve">yang sama </w:t>
            </w:r>
            <w:r w:rsidR="004E1C21" w:rsidRPr="00E8595B">
              <w:rPr>
                <w:rFonts w:cstheme="minorHAnsi"/>
              </w:rPr>
              <w:t xml:space="preserve">minimal </w:t>
            </w:r>
            <w:r w:rsidR="002D0A7B" w:rsidRPr="00E8595B">
              <w:rPr>
                <w:rFonts w:cstheme="minorHAnsi"/>
              </w:rPr>
              <w:t>1</w:t>
            </w:r>
            <w:r w:rsidR="004E1C21" w:rsidRPr="00E8595B">
              <w:rPr>
                <w:rFonts w:cstheme="minorHAnsi"/>
              </w:rPr>
              <w:t xml:space="preserve"> tahun</w:t>
            </w:r>
          </w:p>
          <w:p w14:paraId="751150AF" w14:textId="49F1D16E" w:rsidR="00E9637B" w:rsidRPr="00E8595B" w:rsidRDefault="00E9637B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Diutamakan memiliki pengalaman dalam </w:t>
            </w:r>
            <w:r w:rsidR="00155BF8" w:rsidRPr="00E8595B">
              <w:rPr>
                <w:rFonts w:cstheme="minorHAnsi"/>
              </w:rPr>
              <w:t>manajemen penyakit menular dan memiliki pemahaman manajemen klinis TB</w:t>
            </w:r>
          </w:p>
        </w:tc>
      </w:tr>
      <w:tr w:rsidR="00894769" w:rsidRPr="00E8595B" w14:paraId="0FF900DE" w14:textId="77777777" w:rsidTr="004D1A1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E8595B" w:rsidRDefault="00050025" w:rsidP="00967DBF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Bahasa</w:t>
            </w:r>
            <w:r w:rsidR="00894769" w:rsidRPr="00E8595B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04C6BFB6" w14:textId="77777777" w:rsidR="00EC43A6" w:rsidRPr="00E8595B" w:rsidRDefault="00B37A59" w:rsidP="00B37A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Lancar membaca dan menulis dalam </w:t>
            </w:r>
            <w:r w:rsidR="006812EF" w:rsidRPr="00E8595B">
              <w:rPr>
                <w:rFonts w:cstheme="minorHAnsi"/>
              </w:rPr>
              <w:t>b</w:t>
            </w:r>
            <w:r w:rsidRPr="00E8595B">
              <w:rPr>
                <w:rFonts w:cstheme="minorHAnsi"/>
              </w:rPr>
              <w:t xml:space="preserve">ahasa Indonesia, </w:t>
            </w:r>
            <w:r w:rsidR="00D24AAD" w:rsidRPr="00E8595B">
              <w:rPr>
                <w:rFonts w:cstheme="minorHAnsi"/>
              </w:rPr>
              <w:t>diutamakan</w:t>
            </w:r>
            <w:r w:rsidRPr="00E8595B">
              <w:rPr>
                <w:rFonts w:cstheme="minorHAnsi"/>
              </w:rPr>
              <w:t xml:space="preserve"> </w:t>
            </w:r>
            <w:r w:rsidR="00727CBE" w:rsidRPr="00E8595B">
              <w:rPr>
                <w:rFonts w:cstheme="minorHAnsi"/>
              </w:rPr>
              <w:t xml:space="preserve">tetapi tidak wajib </w:t>
            </w:r>
            <w:r w:rsidRPr="00E8595B">
              <w:rPr>
                <w:rFonts w:cstheme="minorHAnsi"/>
              </w:rPr>
              <w:t xml:space="preserve">dapat membaca dan menulis dalam </w:t>
            </w:r>
            <w:r w:rsidR="006812EF" w:rsidRPr="00E8595B">
              <w:rPr>
                <w:rFonts w:cstheme="minorHAnsi"/>
              </w:rPr>
              <w:t>b</w:t>
            </w:r>
            <w:r w:rsidRPr="00E8595B">
              <w:rPr>
                <w:rFonts w:cstheme="minorHAnsi"/>
              </w:rPr>
              <w:t>ahasa Inggris</w:t>
            </w:r>
          </w:p>
          <w:p w14:paraId="60113A5E" w14:textId="039BA2F2" w:rsidR="00AA104D" w:rsidRPr="00E8595B" w:rsidRDefault="00AA104D" w:rsidP="00AA104D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</w:tr>
    </w:tbl>
    <w:p w14:paraId="570582FC" w14:textId="7B56F390" w:rsidR="0002094D" w:rsidRPr="00E8595B" w:rsidRDefault="0002094D">
      <w:pPr>
        <w:rPr>
          <w:rFonts w:cstheme="minorHAnsi"/>
        </w:rPr>
      </w:pPr>
    </w:p>
    <w:p w14:paraId="51CACA81" w14:textId="6BC7A5FB" w:rsidR="00070DEB" w:rsidRPr="00E8595B" w:rsidRDefault="00070DEB">
      <w:pPr>
        <w:rPr>
          <w:rFonts w:cstheme="minorHAnsi"/>
        </w:rPr>
      </w:pPr>
    </w:p>
    <w:p w14:paraId="65377655" w14:textId="1BC3874D" w:rsidR="00070DEB" w:rsidRPr="00E8595B" w:rsidRDefault="00070DEB">
      <w:pPr>
        <w:rPr>
          <w:rFonts w:cstheme="minorHAnsi"/>
        </w:rPr>
      </w:pPr>
    </w:p>
    <w:p w14:paraId="372A6872" w14:textId="70F59E39" w:rsidR="00070DEB" w:rsidRPr="00E8595B" w:rsidRDefault="00070DEB">
      <w:pPr>
        <w:rPr>
          <w:rFonts w:cstheme="minorHAnsi"/>
        </w:rPr>
      </w:pPr>
    </w:p>
    <w:p w14:paraId="19C3F57C" w14:textId="0DAD446E" w:rsidR="00070DEB" w:rsidRPr="00E8595B" w:rsidRDefault="00070DEB">
      <w:pPr>
        <w:rPr>
          <w:rFonts w:cstheme="minorHAnsi"/>
        </w:rPr>
      </w:pPr>
    </w:p>
    <w:p w14:paraId="4B26F425" w14:textId="77777777" w:rsidR="00070DEB" w:rsidRPr="00E8595B" w:rsidRDefault="00070DEB">
      <w:pPr>
        <w:rPr>
          <w:rFonts w:cstheme="minorHAnsi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225"/>
        <w:gridCol w:w="4860"/>
      </w:tblGrid>
      <w:tr w:rsidR="00B00960" w:rsidRPr="00E8595B" w14:paraId="4950628E" w14:textId="77777777" w:rsidTr="004D1A13">
        <w:tc>
          <w:tcPr>
            <w:tcW w:w="9085" w:type="dxa"/>
            <w:gridSpan w:val="2"/>
            <w:shd w:val="clear" w:color="auto" w:fill="D0CECE" w:themeFill="background2" w:themeFillShade="E6"/>
          </w:tcPr>
          <w:p w14:paraId="48AF931A" w14:textId="64EF8122" w:rsidR="00B00960" w:rsidRPr="00E8595B" w:rsidRDefault="00B00960" w:rsidP="00387115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VI. KOMPETENSI</w:t>
            </w:r>
          </w:p>
          <w:p w14:paraId="12AB1BA6" w14:textId="77777777" w:rsidR="00B00960" w:rsidRPr="00E8595B" w:rsidRDefault="00B00960" w:rsidP="00387115">
            <w:pPr>
              <w:rPr>
                <w:rFonts w:cstheme="minorHAnsi"/>
              </w:rPr>
            </w:pPr>
          </w:p>
        </w:tc>
      </w:tr>
      <w:tr w:rsidR="00B00960" w:rsidRPr="00E8595B" w14:paraId="6870B8A5" w14:textId="77777777" w:rsidTr="004D1A13">
        <w:tc>
          <w:tcPr>
            <w:tcW w:w="4225" w:type="dxa"/>
          </w:tcPr>
          <w:p w14:paraId="0F44863D" w14:textId="5339D63C" w:rsidR="00B00960" w:rsidRPr="00E8595B" w:rsidRDefault="00B00960" w:rsidP="00E40467">
            <w:pPr>
              <w:tabs>
                <w:tab w:val="left" w:pos="412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29913982"/>
            <w:r w:rsidRPr="00E8595B">
              <w:rPr>
                <w:rFonts w:cstheme="minorHAnsi"/>
                <w:b/>
                <w:bCs/>
                <w:color w:val="000000" w:themeColor="text1"/>
              </w:rPr>
              <w:t>Kompetensi Teknis</w:t>
            </w:r>
          </w:p>
          <w:p w14:paraId="52DE78E6" w14:textId="515A7FF7" w:rsidR="00B00960" w:rsidRPr="00E8595B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Penguasaan </w:t>
            </w:r>
            <w:r w:rsidR="002F5BC2" w:rsidRPr="00E8595B">
              <w:rPr>
                <w:rFonts w:cstheme="minorHAnsi"/>
              </w:rPr>
              <w:t>m</w:t>
            </w:r>
            <w:r w:rsidRPr="00E8595B">
              <w:rPr>
                <w:rFonts w:cstheme="minorHAnsi"/>
              </w:rPr>
              <w:t xml:space="preserve">icrosoft </w:t>
            </w:r>
            <w:r w:rsidR="002F5BC2" w:rsidRPr="00E8595B">
              <w:rPr>
                <w:rFonts w:cstheme="minorHAnsi"/>
              </w:rPr>
              <w:t>o</w:t>
            </w:r>
            <w:r w:rsidRPr="00E8595B">
              <w:rPr>
                <w:rFonts w:cstheme="minorHAnsi"/>
              </w:rPr>
              <w:t>ffice (word, excel, powerpoint)</w:t>
            </w:r>
          </w:p>
          <w:p w14:paraId="741B2AEA" w14:textId="0BB7B0D0" w:rsidR="00E40467" w:rsidRPr="00E8595B" w:rsidRDefault="00E40467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Pemahaman manajemen penyakit menular dan manajemen klinis TB dan TB/HIV</w:t>
            </w:r>
          </w:p>
          <w:p w14:paraId="2106CD8B" w14:textId="06B00F62" w:rsidR="00DB7816" w:rsidRPr="00E8595B" w:rsidRDefault="00DB7816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Pemahaman </w:t>
            </w:r>
            <w:r w:rsidR="009D4418" w:rsidRPr="00E8595B">
              <w:rPr>
                <w:rFonts w:cstheme="minorHAnsi"/>
              </w:rPr>
              <w:t>mengolah dan menganalisis data</w:t>
            </w:r>
          </w:p>
          <w:p w14:paraId="580F7F71" w14:textId="2F2C5518" w:rsidR="00573835" w:rsidRPr="00E8595B" w:rsidRDefault="00F240B9" w:rsidP="00C16059">
            <w:pPr>
              <w:spacing w:line="276" w:lineRule="auto"/>
              <w:ind w:left="360"/>
              <w:jc w:val="both"/>
              <w:rPr>
                <w:rFonts w:cstheme="minorHAnsi"/>
                <w:color w:val="000000" w:themeColor="text1"/>
              </w:rPr>
            </w:pPr>
            <w:r w:rsidRPr="00E8595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</w:tcPr>
          <w:p w14:paraId="58AA2CF4" w14:textId="77777777" w:rsidR="004039B9" w:rsidRPr="00E8595B" w:rsidRDefault="004039B9" w:rsidP="004039B9">
            <w:pPr>
              <w:tabs>
                <w:tab w:val="left" w:pos="412"/>
              </w:tabs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Kompetensi Inti</w:t>
            </w:r>
          </w:p>
          <w:p w14:paraId="138B65E2" w14:textId="77777777" w:rsidR="004039B9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cstheme="minorHAnsi"/>
                <w:i/>
                <w:iCs/>
              </w:rPr>
            </w:pPr>
            <w:r w:rsidRPr="00E8595B">
              <w:rPr>
                <w:rFonts w:cstheme="minorHAnsi"/>
              </w:rPr>
              <w:t xml:space="preserve">Adaptasi &amp; Kerjasama </w:t>
            </w:r>
          </w:p>
          <w:p w14:paraId="65D04F63" w14:textId="77777777" w:rsidR="004039B9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cstheme="minorHAnsi"/>
                <w:i/>
                <w:iCs/>
              </w:rPr>
            </w:pPr>
            <w:r w:rsidRPr="00E8595B">
              <w:rPr>
                <w:rFonts w:cstheme="minorHAnsi"/>
              </w:rPr>
              <w:t>Akuntabilitas</w:t>
            </w:r>
          </w:p>
          <w:p w14:paraId="03828354" w14:textId="77777777" w:rsidR="004039B9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cstheme="minorHAnsi"/>
                <w:i/>
                <w:iCs/>
              </w:rPr>
            </w:pPr>
            <w:r w:rsidRPr="00E8595B">
              <w:rPr>
                <w:rFonts w:cstheme="minorHAnsi"/>
              </w:rPr>
              <w:t>Kualitas Kerja</w:t>
            </w:r>
          </w:p>
          <w:p w14:paraId="37699472" w14:textId="40F4D261" w:rsidR="00B00960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cstheme="minorHAnsi"/>
                <w:color w:val="000000" w:themeColor="text1"/>
              </w:rPr>
            </w:pPr>
            <w:r w:rsidRPr="00E8595B">
              <w:rPr>
                <w:rFonts w:cstheme="minorHAnsi"/>
              </w:rPr>
              <w:t>Pencapaian Program</w:t>
            </w:r>
          </w:p>
        </w:tc>
      </w:tr>
      <w:bookmarkEnd w:id="0"/>
    </w:tbl>
    <w:p w14:paraId="75F88017" w14:textId="5956D748" w:rsidR="00E40467" w:rsidRPr="00E8595B" w:rsidRDefault="00E40467">
      <w:pPr>
        <w:rPr>
          <w:rFonts w:cstheme="minorHAnsi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2292"/>
        <w:gridCol w:w="1038"/>
        <w:gridCol w:w="1226"/>
        <w:gridCol w:w="2089"/>
      </w:tblGrid>
      <w:tr w:rsidR="00B00960" w:rsidRPr="00E8595B" w14:paraId="3BAE9288" w14:textId="77777777" w:rsidTr="002F0FFF">
        <w:tc>
          <w:tcPr>
            <w:tcW w:w="10060" w:type="dxa"/>
            <w:gridSpan w:val="6"/>
            <w:shd w:val="clear" w:color="auto" w:fill="D0CECE" w:themeFill="background2" w:themeFillShade="E6"/>
          </w:tcPr>
          <w:p w14:paraId="2EB6C7C0" w14:textId="01E6F8E9" w:rsidR="00B00960" w:rsidRPr="00E8595B" w:rsidRDefault="00B00960" w:rsidP="00387115">
            <w:pPr>
              <w:rPr>
                <w:rFonts w:cstheme="minorHAnsi"/>
                <w:b/>
              </w:rPr>
            </w:pPr>
            <w:r w:rsidRPr="00E8595B">
              <w:rPr>
                <w:rFonts w:cstheme="minorHAnsi"/>
                <w:b/>
              </w:rPr>
              <w:t xml:space="preserve">VII. INDIKATOR KINERJA UTAMA </w:t>
            </w:r>
          </w:p>
          <w:p w14:paraId="3519D935" w14:textId="77777777" w:rsidR="00B00960" w:rsidRPr="00E8595B" w:rsidRDefault="00B00960" w:rsidP="00387115">
            <w:pPr>
              <w:rPr>
                <w:rFonts w:cstheme="minorHAnsi"/>
                <w:b/>
              </w:rPr>
            </w:pPr>
          </w:p>
        </w:tc>
      </w:tr>
      <w:tr w:rsidR="00B00960" w:rsidRPr="00E8595B" w14:paraId="7495744A" w14:textId="77777777" w:rsidTr="002F0FFF">
        <w:tc>
          <w:tcPr>
            <w:tcW w:w="535" w:type="dxa"/>
            <w:shd w:val="clear" w:color="auto" w:fill="auto"/>
          </w:tcPr>
          <w:p w14:paraId="333841CD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880" w:type="dxa"/>
          </w:tcPr>
          <w:p w14:paraId="10411983" w14:textId="47FF9C1E" w:rsidR="00B00960" w:rsidRPr="00E8595B" w:rsidRDefault="00DE22A8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Sasaran</w:t>
            </w:r>
          </w:p>
        </w:tc>
        <w:tc>
          <w:tcPr>
            <w:tcW w:w="2292" w:type="dxa"/>
            <w:shd w:val="clear" w:color="auto" w:fill="auto"/>
          </w:tcPr>
          <w:p w14:paraId="2C7C675F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Target</w:t>
            </w:r>
          </w:p>
        </w:tc>
        <w:tc>
          <w:tcPr>
            <w:tcW w:w="1038" w:type="dxa"/>
            <w:shd w:val="clear" w:color="auto" w:fill="auto"/>
          </w:tcPr>
          <w:p w14:paraId="5A20E380" w14:textId="77777777" w:rsidR="00283DE6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Bobot</w:t>
            </w:r>
          </w:p>
          <w:p w14:paraId="3B966481" w14:textId="75ABC7E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(%)</w:t>
            </w:r>
          </w:p>
        </w:tc>
        <w:tc>
          <w:tcPr>
            <w:tcW w:w="1226" w:type="dxa"/>
            <w:shd w:val="clear" w:color="auto" w:fill="auto"/>
          </w:tcPr>
          <w:p w14:paraId="139A7D29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Frekuensi Laporan</w:t>
            </w:r>
          </w:p>
        </w:tc>
        <w:tc>
          <w:tcPr>
            <w:tcW w:w="2089" w:type="dxa"/>
            <w:shd w:val="clear" w:color="auto" w:fill="auto"/>
          </w:tcPr>
          <w:p w14:paraId="28C04EA2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Sumber Data</w:t>
            </w:r>
          </w:p>
        </w:tc>
      </w:tr>
      <w:tr w:rsidR="00E40467" w:rsidRPr="00E8595B" w14:paraId="2A3FF947" w14:textId="77777777" w:rsidTr="002F0FFF">
        <w:trPr>
          <w:trHeight w:val="1223"/>
        </w:trPr>
        <w:tc>
          <w:tcPr>
            <w:tcW w:w="535" w:type="dxa"/>
            <w:shd w:val="clear" w:color="auto" w:fill="auto"/>
          </w:tcPr>
          <w:p w14:paraId="799DA77A" w14:textId="19F548F0" w:rsidR="00E40467" w:rsidRPr="00E8595B" w:rsidRDefault="00E40467" w:rsidP="00E40467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1.</w:t>
            </w:r>
          </w:p>
        </w:tc>
        <w:tc>
          <w:tcPr>
            <w:tcW w:w="2880" w:type="dxa"/>
          </w:tcPr>
          <w:p w14:paraId="302EE86F" w14:textId="568E22E8" w:rsidR="00E40467" w:rsidRPr="00E8595B" w:rsidRDefault="00E40467" w:rsidP="00E40467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Rencana kerja </w:t>
            </w:r>
            <w:r w:rsidR="00AA104D" w:rsidRPr="00E8595B">
              <w:rPr>
                <w:rFonts w:cstheme="minorHAnsi"/>
              </w:rPr>
              <w:t xml:space="preserve">staf dan rencana kegiatan PPM </w:t>
            </w:r>
          </w:p>
        </w:tc>
        <w:tc>
          <w:tcPr>
            <w:tcW w:w="2292" w:type="dxa"/>
            <w:shd w:val="clear" w:color="auto" w:fill="auto"/>
          </w:tcPr>
          <w:p w14:paraId="051DC9B5" w14:textId="575A6933" w:rsidR="00E40467" w:rsidRPr="003367F9" w:rsidRDefault="00E40467" w:rsidP="003367F9">
            <w:pPr>
              <w:rPr>
                <w:rFonts w:cstheme="minorHAnsi"/>
              </w:rPr>
            </w:pPr>
            <w:r w:rsidRPr="003367F9">
              <w:rPr>
                <w:rFonts w:cstheme="minorHAnsi"/>
              </w:rPr>
              <w:t xml:space="preserve">Ketersediaan rencana kerja </w:t>
            </w:r>
            <w:r w:rsidR="006A391B" w:rsidRPr="003367F9">
              <w:rPr>
                <w:rFonts w:cstheme="minorHAnsi"/>
              </w:rPr>
              <w:t>tiap bulanan dan triwulanan</w:t>
            </w:r>
          </w:p>
          <w:p w14:paraId="29B832A7" w14:textId="4B7DFFFF" w:rsidR="00E40467" w:rsidRPr="006A391B" w:rsidRDefault="00E40467" w:rsidP="006A391B">
            <w:pPr>
              <w:rPr>
                <w:rFonts w:cstheme="minorHAnsi"/>
              </w:rPr>
            </w:pPr>
          </w:p>
          <w:p w14:paraId="1297C092" w14:textId="475BD99D" w:rsidR="009D31ED" w:rsidRPr="00E8595B" w:rsidDel="00727CBE" w:rsidRDefault="009D31ED" w:rsidP="009D31E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038" w:type="dxa"/>
            <w:shd w:val="clear" w:color="auto" w:fill="auto"/>
          </w:tcPr>
          <w:p w14:paraId="62C35723" w14:textId="1F961FA8" w:rsidR="00E40467" w:rsidRPr="00E8595B" w:rsidRDefault="00CD7CE2" w:rsidP="00E40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A0023">
              <w:rPr>
                <w:rFonts w:cstheme="minorHAnsi"/>
              </w:rPr>
              <w:t>0</w:t>
            </w:r>
            <w:r w:rsidR="00E40467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shd w:val="clear" w:color="auto" w:fill="auto"/>
          </w:tcPr>
          <w:p w14:paraId="7C9A5FF1" w14:textId="77777777" w:rsidR="00E40467" w:rsidRDefault="006A391B" w:rsidP="00E40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Bulanan </w:t>
            </w:r>
          </w:p>
          <w:p w14:paraId="7AF2B918" w14:textId="69B362A5" w:rsidR="006A391B" w:rsidRPr="00E8595B" w:rsidRDefault="006A391B" w:rsidP="00E40467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Triwulanan</w:t>
            </w:r>
          </w:p>
        </w:tc>
        <w:tc>
          <w:tcPr>
            <w:tcW w:w="2089" w:type="dxa"/>
            <w:shd w:val="clear" w:color="auto" w:fill="auto"/>
          </w:tcPr>
          <w:p w14:paraId="1725363E" w14:textId="68C39598" w:rsidR="00E40467" w:rsidRPr="00E8595B" w:rsidRDefault="006A391B" w:rsidP="00E404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 </w:t>
            </w:r>
            <w:r w:rsidR="00E40467" w:rsidRPr="00E8595B">
              <w:rPr>
                <w:rFonts w:cstheme="minorHAnsi"/>
              </w:rPr>
              <w:t xml:space="preserve">Rencana Kerja </w:t>
            </w:r>
            <w:r>
              <w:rPr>
                <w:rFonts w:cstheme="minorHAnsi"/>
              </w:rPr>
              <w:t>/ Kegiatan PPM BUlanan dan Triwulanan</w:t>
            </w:r>
          </w:p>
          <w:p w14:paraId="4CB3D6B0" w14:textId="66C283B8" w:rsidR="00E40467" w:rsidRPr="00E8595B" w:rsidRDefault="00E40467" w:rsidP="00E40467">
            <w:pPr>
              <w:rPr>
                <w:rFonts w:cstheme="minorHAnsi"/>
                <w:color w:val="FF0000"/>
              </w:rPr>
            </w:pPr>
          </w:p>
        </w:tc>
      </w:tr>
      <w:tr w:rsidR="006A391B" w:rsidRPr="00E8595B" w14:paraId="056685FA" w14:textId="77777777" w:rsidTr="002F0FFF">
        <w:tc>
          <w:tcPr>
            <w:tcW w:w="535" w:type="dxa"/>
            <w:shd w:val="clear" w:color="auto" w:fill="auto"/>
          </w:tcPr>
          <w:p w14:paraId="731DAF27" w14:textId="147CA3F8" w:rsidR="006A391B" w:rsidRPr="00E8595B" w:rsidRDefault="006A391B" w:rsidP="006A391B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2.</w:t>
            </w:r>
          </w:p>
        </w:tc>
        <w:tc>
          <w:tcPr>
            <w:tcW w:w="2880" w:type="dxa"/>
          </w:tcPr>
          <w:p w14:paraId="54D565C0" w14:textId="48349C85" w:rsidR="006A391B" w:rsidRPr="00E8595B" w:rsidRDefault="006A391B" w:rsidP="006A391B">
            <w:pPr>
              <w:rPr>
                <w:rFonts w:cstheme="minorHAnsi"/>
              </w:rPr>
            </w:pPr>
            <w:r>
              <w:rPr>
                <w:rFonts w:cstheme="minorHAnsi"/>
              </w:rPr>
              <w:t>Menyiapkan dan melaksanakan kegiatan PPM</w:t>
            </w:r>
            <w:r w:rsidR="00E76099">
              <w:rPr>
                <w:rFonts w:cstheme="minorHAnsi"/>
              </w:rPr>
              <w:t xml:space="preserve"> termausk didalamnya </w:t>
            </w:r>
            <w:r>
              <w:rPr>
                <w:rFonts w:cstheme="minorHAnsi"/>
              </w:rPr>
              <w:t xml:space="preserve"> </w:t>
            </w:r>
            <w:r w:rsidR="00E76099">
              <w:rPr>
                <w:rFonts w:cstheme="minorHAnsi"/>
              </w:rPr>
              <w:t xml:space="preserve">koordinasi dengan  LS/LP </w:t>
            </w:r>
            <w:r w:rsidR="00317956">
              <w:rPr>
                <w:rFonts w:cstheme="minorHAnsi"/>
              </w:rPr>
              <w:t xml:space="preserve"> </w:t>
            </w:r>
            <w:r w:rsidR="00E76099">
              <w:rPr>
                <w:rFonts w:cstheme="minorHAnsi"/>
              </w:rPr>
              <w:t>serta mitra terkiat</w:t>
            </w:r>
          </w:p>
        </w:tc>
        <w:tc>
          <w:tcPr>
            <w:tcW w:w="2292" w:type="dxa"/>
            <w:shd w:val="clear" w:color="auto" w:fill="auto"/>
          </w:tcPr>
          <w:p w14:paraId="62D8E37B" w14:textId="48DD9404" w:rsidR="006A391B" w:rsidRDefault="006A391B" w:rsidP="003367F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Terlaksananya kegiatan  PPM sesuai dengan perencanaan yang dibuat dan merujuk pada Budget Line serta target</w:t>
            </w:r>
            <w:r w:rsidR="00E76099">
              <w:rPr>
                <w:rFonts w:cstheme="minorHAnsi"/>
              </w:rPr>
              <w:t xml:space="preserve"> indikator PPM</w:t>
            </w:r>
            <w:r>
              <w:rPr>
                <w:rFonts w:cstheme="minorHAnsi"/>
              </w:rPr>
              <w:t xml:space="preserve"> </w:t>
            </w:r>
          </w:p>
          <w:p w14:paraId="778438DD" w14:textId="579AA423" w:rsidR="007F0AE7" w:rsidRDefault="007F0AE7" w:rsidP="003367F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Capaian target dan indicator PPM minimal 80%</w:t>
            </w:r>
          </w:p>
          <w:p w14:paraId="359BD148" w14:textId="77777777" w:rsidR="006A391B" w:rsidRDefault="006A391B" w:rsidP="003367F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AD681F">
              <w:rPr>
                <w:rFonts w:cstheme="minorHAnsi"/>
              </w:rPr>
              <w:t>Utilisasi penggunaan  anggaran minimal 75%</w:t>
            </w:r>
          </w:p>
          <w:p w14:paraId="19AD56E3" w14:textId="1A7C099C" w:rsidR="006A391B" w:rsidRPr="00E8595B" w:rsidRDefault="006A391B" w:rsidP="006A391B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038" w:type="dxa"/>
            <w:shd w:val="clear" w:color="auto" w:fill="auto"/>
          </w:tcPr>
          <w:p w14:paraId="29EAF7AA" w14:textId="03ADE32D" w:rsidR="006A391B" w:rsidRPr="00E8595B" w:rsidRDefault="006A391B" w:rsidP="006A39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D681F">
              <w:rPr>
                <w:rFonts w:cstheme="minorHAnsi"/>
              </w:rPr>
              <w:t>%</w:t>
            </w:r>
          </w:p>
        </w:tc>
        <w:tc>
          <w:tcPr>
            <w:tcW w:w="1226" w:type="dxa"/>
            <w:shd w:val="clear" w:color="auto" w:fill="auto"/>
          </w:tcPr>
          <w:p w14:paraId="7531F78C" w14:textId="65979777" w:rsidR="006A391B" w:rsidRDefault="006A391B" w:rsidP="006A391B">
            <w:pPr>
              <w:rPr>
                <w:rFonts w:cstheme="minorHAnsi"/>
              </w:rPr>
            </w:pPr>
            <w:r>
              <w:rPr>
                <w:rFonts w:cstheme="minorHAnsi"/>
              </w:rPr>
              <w:t>Bulanan</w:t>
            </w:r>
          </w:p>
          <w:p w14:paraId="362C0D40" w14:textId="53853B0E" w:rsidR="006A391B" w:rsidRPr="00E8595B" w:rsidRDefault="006A391B" w:rsidP="006A391B">
            <w:pPr>
              <w:rPr>
                <w:rFonts w:cstheme="minorHAnsi"/>
                <w:color w:val="FF0000"/>
              </w:rPr>
            </w:pPr>
          </w:p>
        </w:tc>
        <w:tc>
          <w:tcPr>
            <w:tcW w:w="2089" w:type="dxa"/>
            <w:shd w:val="clear" w:color="auto" w:fill="auto"/>
          </w:tcPr>
          <w:p w14:paraId="2321C090" w14:textId="77777777" w:rsidR="006A391B" w:rsidRDefault="006A391B" w:rsidP="006A391B">
            <w:pPr>
              <w:pStyle w:val="ListParagraph"/>
              <w:numPr>
                <w:ilvl w:val="0"/>
                <w:numId w:val="28"/>
              </w:numPr>
              <w:ind w:left="269"/>
              <w:rPr>
                <w:rFonts w:cstheme="minorHAnsi"/>
              </w:rPr>
            </w:pPr>
            <w:r w:rsidRPr="006A391B">
              <w:rPr>
                <w:rFonts w:cstheme="minorHAnsi"/>
              </w:rPr>
              <w:t xml:space="preserve">Rekapitulasi  Laporan Kegiatan,  surat undangan Kerangka Acuan, Rencana Anggaran Biaya dan bahan materi </w:t>
            </w:r>
          </w:p>
          <w:p w14:paraId="53051795" w14:textId="735B671C" w:rsidR="006A391B" w:rsidRPr="006A391B" w:rsidRDefault="006A391B" w:rsidP="006A391B">
            <w:pPr>
              <w:pStyle w:val="ListParagraph"/>
              <w:numPr>
                <w:ilvl w:val="0"/>
                <w:numId w:val="28"/>
              </w:numPr>
              <w:ind w:left="269"/>
              <w:rPr>
                <w:rFonts w:cstheme="minorHAnsi"/>
              </w:rPr>
            </w:pPr>
            <w:r w:rsidRPr="006A391B">
              <w:rPr>
                <w:rFonts w:cstheme="minorHAnsi"/>
              </w:rPr>
              <w:t xml:space="preserve">Laporan realisasi kegiatan dan </w:t>
            </w:r>
            <w:r>
              <w:rPr>
                <w:rFonts w:cstheme="minorHAnsi"/>
              </w:rPr>
              <w:t xml:space="preserve">anggaran </w:t>
            </w:r>
            <w:r w:rsidRPr="006A391B">
              <w:rPr>
                <w:rFonts w:cstheme="minorHAnsi"/>
              </w:rPr>
              <w:t xml:space="preserve">  PPM</w:t>
            </w:r>
          </w:p>
        </w:tc>
      </w:tr>
      <w:tr w:rsidR="00E40467" w:rsidRPr="00E8595B" w14:paraId="023EB9AE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F537EE" w14:textId="179376C0" w:rsidR="00E40467" w:rsidRPr="00E8595B" w:rsidRDefault="00E40467" w:rsidP="00E40467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4.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613DB4" w14:textId="63CCCB1F" w:rsidR="00E40467" w:rsidRPr="00E8595B" w:rsidRDefault="00FE13A1" w:rsidP="00E4046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F3CBC" w:rsidRPr="00E8595B">
              <w:rPr>
                <w:rFonts w:cstheme="minorHAnsi"/>
              </w:rPr>
              <w:t>upervisi,</w:t>
            </w:r>
            <w:r w:rsidR="005F15F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Bimtek/ Pendampinngan</w:t>
            </w:r>
            <w:r w:rsidR="00317956">
              <w:rPr>
                <w:rFonts w:cstheme="minorHAnsi"/>
              </w:rPr>
              <w:t>/ OJT</w:t>
            </w:r>
            <w:r w:rsidR="003367F9">
              <w:rPr>
                <w:rFonts w:cstheme="minorHAnsi"/>
              </w:rPr>
              <w:t>/peningkatan kapasitas</w:t>
            </w:r>
            <w:r>
              <w:rPr>
                <w:rFonts w:cstheme="minorHAnsi"/>
              </w:rPr>
              <w:t xml:space="preserve"> pada kabupaten/kota dan faskes </w:t>
            </w:r>
            <w:r w:rsidR="00EF3CBC" w:rsidRPr="00E8595B">
              <w:rPr>
                <w:rFonts w:cstheme="minorHAnsi"/>
              </w:rPr>
              <w:t xml:space="preserve"> </w:t>
            </w:r>
            <w:r w:rsidR="003367F9">
              <w:rPr>
                <w:rFonts w:cstheme="minorHAnsi"/>
              </w:rPr>
              <w:t>dalam implementasi PPM</w:t>
            </w:r>
          </w:p>
          <w:p w14:paraId="146F5259" w14:textId="6AABD041" w:rsidR="009D31ED" w:rsidRPr="00E8595B" w:rsidRDefault="009D31ED" w:rsidP="00E40467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0A37E33E" w14:textId="39EBB067" w:rsidR="00E40467" w:rsidRDefault="00317956" w:rsidP="003367F9">
            <w:pPr>
              <w:pStyle w:val="ListParagraph"/>
              <w:numPr>
                <w:ilvl w:val="0"/>
                <w:numId w:val="35"/>
              </w:numPr>
              <w:ind w:left="293"/>
              <w:rPr>
                <w:rFonts w:cstheme="minorHAnsi"/>
              </w:rPr>
            </w:pPr>
            <w:r w:rsidRPr="003367F9">
              <w:rPr>
                <w:rFonts w:cstheme="minorHAnsi"/>
              </w:rPr>
              <w:t>Minimal 1 kali pelaksanaan supervise/bimtek/pendampingan/ojt  kegiatan PPM pada 50%  kab/kota di wilayah provinsi masing-masing</w:t>
            </w:r>
          </w:p>
          <w:p w14:paraId="21DB27E0" w14:textId="5C00EF17" w:rsidR="003367F9" w:rsidRPr="003367F9" w:rsidRDefault="003367F9" w:rsidP="003367F9">
            <w:pPr>
              <w:pStyle w:val="ListParagraph"/>
              <w:numPr>
                <w:ilvl w:val="0"/>
                <w:numId w:val="35"/>
              </w:numPr>
              <w:ind w:left="293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 peningkatan </w:t>
            </w:r>
            <w:r>
              <w:rPr>
                <w:rFonts w:cstheme="minorHAnsi"/>
              </w:rPr>
              <w:lastRenderedPageBreak/>
              <w:t xml:space="preserve">kapasitas  pada RS pemerintah 100%, RS swasta </w:t>
            </w:r>
            <w:r w:rsidR="001B4C78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0% dan DPM klinik  50% terkait update kebijakan program TB, tatalaksana TB, jejaring PPM </w:t>
            </w:r>
          </w:p>
          <w:p w14:paraId="0DB6CC3F" w14:textId="0F7EB023" w:rsidR="00317956" w:rsidRPr="00E8595B" w:rsidRDefault="00317956" w:rsidP="00E40467">
            <w:pPr>
              <w:rPr>
                <w:rFonts w:cstheme="minorHAnsi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38C641F0" w14:textId="5B8F4C5F" w:rsidR="00E40467" w:rsidRPr="00E8595B" w:rsidRDefault="003A0023" w:rsidP="00E40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E40467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60424851" w14:textId="69A6284F" w:rsidR="003367F9" w:rsidRDefault="003367F9" w:rsidP="003367F9">
            <w:pPr>
              <w:rPr>
                <w:rFonts w:cstheme="minorHAnsi"/>
              </w:rPr>
            </w:pPr>
          </w:p>
          <w:p w14:paraId="28DC5EBE" w14:textId="2248DC90" w:rsidR="00E40467" w:rsidRPr="00E8595B" w:rsidRDefault="003367F9" w:rsidP="00E40467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Triwulanan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51A56296" w14:textId="77777777" w:rsidR="00E40467" w:rsidRPr="003367F9" w:rsidRDefault="00E40467" w:rsidP="003367F9">
            <w:pPr>
              <w:pStyle w:val="ListParagraph"/>
              <w:numPr>
                <w:ilvl w:val="0"/>
                <w:numId w:val="36"/>
              </w:numPr>
              <w:ind w:left="410"/>
              <w:rPr>
                <w:rFonts w:cstheme="minorHAnsi"/>
                <w:color w:val="FF0000"/>
              </w:rPr>
            </w:pPr>
            <w:r w:rsidRPr="003367F9">
              <w:rPr>
                <w:rFonts w:cstheme="minorHAnsi"/>
              </w:rPr>
              <w:t xml:space="preserve">Laporan </w:t>
            </w:r>
            <w:r w:rsidR="00317956" w:rsidRPr="003367F9">
              <w:rPr>
                <w:rFonts w:cstheme="minorHAnsi"/>
              </w:rPr>
              <w:t xml:space="preserve">kegiatan </w:t>
            </w:r>
            <w:r w:rsidR="003367F9" w:rsidRPr="003367F9">
              <w:rPr>
                <w:rFonts w:cstheme="minorHAnsi"/>
              </w:rPr>
              <w:t xml:space="preserve">supervise/pendampngan </w:t>
            </w:r>
            <w:r w:rsidR="00317956" w:rsidRPr="003367F9">
              <w:rPr>
                <w:rFonts w:cstheme="minorHAnsi"/>
              </w:rPr>
              <w:t>dan umpan balik pada kab/kota/faskes</w:t>
            </w:r>
          </w:p>
          <w:p w14:paraId="292B6E99" w14:textId="0AEF9882" w:rsidR="003367F9" w:rsidRPr="003367F9" w:rsidRDefault="003367F9" w:rsidP="003367F9">
            <w:pPr>
              <w:pStyle w:val="ListParagraph"/>
              <w:numPr>
                <w:ilvl w:val="0"/>
                <w:numId w:val="36"/>
              </w:numPr>
              <w:ind w:left="41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Laporan / rekapitulasi jumlah faskes </w:t>
            </w:r>
            <w:r>
              <w:rPr>
                <w:rFonts w:cstheme="minorHAnsi"/>
              </w:rPr>
              <w:lastRenderedPageBreak/>
              <w:t>yang sudah dilakukan peningkatan kapasitas  ( RS, DPM.Klinik</w:t>
            </w:r>
          </w:p>
        </w:tc>
      </w:tr>
      <w:tr w:rsidR="00727CBE" w:rsidRPr="00E8595B" w14:paraId="2F303508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505B8EF8" w:rsidR="00727CBE" w:rsidRPr="00E8595B" w:rsidRDefault="00EF3CBC" w:rsidP="00727CBE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lastRenderedPageBreak/>
              <w:t>5</w:t>
            </w:r>
            <w:r w:rsidR="009D31ED" w:rsidRPr="00E8595B">
              <w:rPr>
                <w:rFonts w:cstheme="minorHAnsi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ECCB5D" w14:textId="77777777" w:rsidR="00727CBE" w:rsidRPr="00E8595B" w:rsidRDefault="00EF3CBC" w:rsidP="00727CBE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Fasilitasi dan k</w:t>
            </w:r>
            <w:r w:rsidR="00802302" w:rsidRPr="00E8595B">
              <w:rPr>
                <w:rFonts w:cstheme="minorHAnsi"/>
              </w:rPr>
              <w:t xml:space="preserve">oordinasi dengan </w:t>
            </w:r>
            <w:r w:rsidRPr="00E8595B">
              <w:rPr>
                <w:rFonts w:cstheme="minorHAnsi"/>
              </w:rPr>
              <w:t>kab/kota terkait implementasi dan capaian PPM</w:t>
            </w:r>
          </w:p>
          <w:p w14:paraId="73BEEE6B" w14:textId="77777777" w:rsidR="004371DD" w:rsidRPr="00E8595B" w:rsidRDefault="004371DD" w:rsidP="00727CBE">
            <w:pPr>
              <w:rPr>
                <w:rFonts w:cstheme="minorHAnsi"/>
              </w:rPr>
            </w:pPr>
          </w:p>
          <w:p w14:paraId="2C3D7CDD" w14:textId="77777777" w:rsidR="004371DD" w:rsidRPr="00E8595B" w:rsidRDefault="004371DD" w:rsidP="00727CBE">
            <w:pPr>
              <w:rPr>
                <w:rFonts w:cstheme="minorHAnsi"/>
              </w:rPr>
            </w:pPr>
          </w:p>
          <w:p w14:paraId="72DA0C1F" w14:textId="77777777" w:rsidR="004371DD" w:rsidRPr="00E8595B" w:rsidRDefault="004371DD" w:rsidP="00727CBE">
            <w:pPr>
              <w:rPr>
                <w:rFonts w:cstheme="minorHAnsi"/>
              </w:rPr>
            </w:pPr>
          </w:p>
          <w:p w14:paraId="76FAE6EA" w14:textId="4DEC071F" w:rsidR="004371DD" w:rsidRPr="00E8595B" w:rsidRDefault="004371DD" w:rsidP="00727CBE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12798391" w14:textId="70B67C51" w:rsidR="009D31ED" w:rsidRPr="00E8595B" w:rsidRDefault="00317956" w:rsidP="00317956">
            <w:pPr>
              <w:rPr>
                <w:rFonts w:cstheme="minorHAnsi"/>
              </w:rPr>
            </w:pPr>
            <w:r>
              <w:rPr>
                <w:rFonts w:cstheme="minorHAnsi"/>
              </w:rPr>
              <w:t>Terlaks</w:t>
            </w:r>
            <w:r w:rsidR="00C04E97">
              <w:rPr>
                <w:rFonts w:cstheme="minorHAnsi"/>
              </w:rPr>
              <w:t>a</w:t>
            </w:r>
            <w:r>
              <w:rPr>
                <w:rFonts w:cstheme="minorHAnsi"/>
              </w:rPr>
              <w:t>naanya kegiatan koori</w:t>
            </w:r>
            <w:r w:rsidR="00E76099">
              <w:rPr>
                <w:rFonts w:cstheme="minorHAnsi"/>
              </w:rPr>
              <w:t xml:space="preserve">dinasi </w:t>
            </w:r>
            <w:r>
              <w:rPr>
                <w:rFonts w:cstheme="minorHAnsi"/>
              </w:rPr>
              <w:t xml:space="preserve">secara berkala  dengan kabupaten/kota </w:t>
            </w:r>
            <w:r w:rsidR="007F0AE7">
              <w:rPr>
                <w:rFonts w:cstheme="minorHAnsi"/>
              </w:rPr>
              <w:t xml:space="preserve">sekaligus memastikan pelaksanaan di kabupaten/kota 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42F3E166" w:rsidR="00727CBE" w:rsidRPr="00E8595B" w:rsidRDefault="00B77A34" w:rsidP="00727CBE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1</w:t>
            </w:r>
            <w:r w:rsidR="003A0023">
              <w:rPr>
                <w:rFonts w:cstheme="minorHAnsi"/>
              </w:rPr>
              <w:t>5</w:t>
            </w:r>
            <w:r w:rsidR="00727CBE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2BB2C67B" w:rsidR="00727CBE" w:rsidRPr="00E8595B" w:rsidRDefault="00EF3CBC" w:rsidP="00EF3CBC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Bulanan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2AE5EF2E" w:rsidR="00727CBE" w:rsidRPr="00317956" w:rsidRDefault="00317956" w:rsidP="00317956">
            <w:pPr>
              <w:pStyle w:val="ListParagraph"/>
              <w:numPr>
                <w:ilvl w:val="0"/>
                <w:numId w:val="31"/>
              </w:numPr>
              <w:ind w:left="127"/>
              <w:rPr>
                <w:rFonts w:cstheme="minorHAnsi"/>
              </w:rPr>
            </w:pPr>
            <w:r>
              <w:rPr>
                <w:rFonts w:cstheme="minorHAnsi"/>
              </w:rPr>
              <w:t>Laporan dan rekapitulais progress kegiatan PPM di kab/kota</w:t>
            </w:r>
          </w:p>
        </w:tc>
      </w:tr>
      <w:tr w:rsidR="00CD7CE2" w:rsidRPr="00E8595B" w14:paraId="1770B195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55E59" w14:textId="502E1D32" w:rsidR="00CD7CE2" w:rsidRPr="00E8595B" w:rsidRDefault="00CD7CE2" w:rsidP="00727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E3C25F1" w14:textId="0259F754" w:rsidR="00CD7CE2" w:rsidRDefault="00CD7CE2" w:rsidP="00727CBE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Monitoring dan Evaluasi implem</w:t>
            </w:r>
            <w:r w:rsidR="00E76099">
              <w:rPr>
                <w:rFonts w:cstheme="minorHAnsi"/>
              </w:rPr>
              <w:t xml:space="preserve">entasi </w:t>
            </w:r>
            <w:r>
              <w:rPr>
                <w:rFonts w:cstheme="minorHAnsi"/>
              </w:rPr>
              <w:t xml:space="preserve"> pelaksnaan PPM di provinsi dan kabupaten/kota</w:t>
            </w:r>
          </w:p>
          <w:p w14:paraId="10415580" w14:textId="1AF18305" w:rsidR="00E76099" w:rsidRPr="00E8595B" w:rsidRDefault="00E76099" w:rsidP="00727CBE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2BEC053D" w14:textId="54868A97" w:rsidR="00CD7CE2" w:rsidRDefault="00E76099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r>
              <w:rPr>
                <w:rFonts w:cstheme="minorHAnsi"/>
              </w:rPr>
              <w:t>Terlaksnaa kegiatan monev PPM</w:t>
            </w:r>
            <w:r w:rsidR="007F0AE7">
              <w:rPr>
                <w:rFonts w:cstheme="minorHAnsi"/>
              </w:rPr>
              <w:t xml:space="preserve"> secara berkala di provinsi baik pelaksnaan mellaui daring/luring</w:t>
            </w:r>
          </w:p>
          <w:p w14:paraId="23C09304" w14:textId="5420284A" w:rsidR="00E76099" w:rsidRDefault="007F0AE7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r>
              <w:rPr>
                <w:rFonts w:cstheme="minorHAnsi"/>
              </w:rPr>
              <w:t>Tersediannya analisis data dan capain indikator dan  target  PPM (15 indikator output d</w:t>
            </w:r>
            <w:r w:rsidR="00C04E97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proses) </w:t>
            </w:r>
          </w:p>
          <w:p w14:paraId="43B55E61" w14:textId="0BD59D88" w:rsidR="007F0AE7" w:rsidRDefault="007F0AE7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r>
              <w:rPr>
                <w:rFonts w:cstheme="minorHAnsi"/>
              </w:rPr>
              <w:t>Umpan balik capaian PPM pada kabupaten/kota</w:t>
            </w:r>
          </w:p>
          <w:p w14:paraId="1D091D23" w14:textId="322F2F39" w:rsidR="003367F9" w:rsidRDefault="003367F9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r>
              <w:rPr>
                <w:rFonts w:cstheme="minorHAnsi"/>
              </w:rPr>
              <w:t>Capain dan target indicator PPM minimal 80%</w:t>
            </w:r>
          </w:p>
          <w:p w14:paraId="3579C8D2" w14:textId="669B00E6" w:rsidR="007F0AE7" w:rsidRPr="007F0AE7" w:rsidRDefault="007F0AE7" w:rsidP="007F0AE7">
            <w:pPr>
              <w:ind w:left="-67"/>
              <w:rPr>
                <w:rFonts w:cstheme="minorHAnsi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1C19F868" w14:textId="1352671E" w:rsidR="00CD7CE2" w:rsidRPr="00E8595B" w:rsidRDefault="00CD7CE2" w:rsidP="00727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23F04731" w14:textId="77777777" w:rsidR="00CD7CE2" w:rsidRDefault="007F0AE7" w:rsidP="00EF3C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Triwulanan</w:t>
            </w:r>
          </w:p>
          <w:p w14:paraId="60947CE3" w14:textId="7228E729" w:rsidR="007F0AE7" w:rsidRDefault="007F0AE7" w:rsidP="00EF3C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Semester</w:t>
            </w:r>
          </w:p>
          <w:p w14:paraId="2639108D" w14:textId="331921CE" w:rsidR="003A0023" w:rsidRDefault="003A0023" w:rsidP="00EF3C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Tahunan</w:t>
            </w:r>
          </w:p>
          <w:p w14:paraId="2B5B78A3" w14:textId="370D0E99" w:rsidR="007F0AE7" w:rsidRPr="00E8595B" w:rsidRDefault="007F0AE7" w:rsidP="00EF3CBC">
            <w:pPr>
              <w:jc w:val="center"/>
              <w:rPr>
                <w:rFonts w:cstheme="minorHAnsi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1A254F99" w14:textId="2A964396" w:rsid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r w:rsidRPr="003A0023">
              <w:rPr>
                <w:rFonts w:cstheme="minorHAnsi"/>
              </w:rPr>
              <w:t>Laporan progress capaian indicator</w:t>
            </w:r>
            <w:r>
              <w:rPr>
                <w:rFonts w:cstheme="minorHAnsi"/>
              </w:rPr>
              <w:t xml:space="preserve"> dan target </w:t>
            </w:r>
            <w:r w:rsidRPr="003A0023">
              <w:rPr>
                <w:rFonts w:cstheme="minorHAnsi"/>
              </w:rPr>
              <w:t xml:space="preserve"> PPM</w:t>
            </w:r>
          </w:p>
          <w:p w14:paraId="2C96CDCA" w14:textId="61AB9BF8" w:rsid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r w:rsidRPr="003A0023">
              <w:rPr>
                <w:rFonts w:cstheme="minorHAnsi"/>
              </w:rPr>
              <w:t>Laporan  progress kegiatan PPM di level provinsi dan kabupaten/kota ( berdasarkan BL Kegiatan PPM)</w:t>
            </w:r>
          </w:p>
          <w:p w14:paraId="0F8B6811" w14:textId="56A9D17A" w:rsid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>Best Practice implementasi PPM</w:t>
            </w:r>
          </w:p>
          <w:p w14:paraId="4BD620B1" w14:textId="5B808D2B" w:rsidR="003A0023" w:rsidRP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>Umpan BAlik pada kabupaten kota ( surat drai dinkes )</w:t>
            </w:r>
          </w:p>
          <w:p w14:paraId="5F932F9F" w14:textId="77777777" w:rsidR="003A0023" w:rsidRDefault="003A0023" w:rsidP="003A0023">
            <w:pPr>
              <w:pStyle w:val="ListParagraph"/>
              <w:ind w:left="410"/>
              <w:rPr>
                <w:rFonts w:cstheme="minorHAnsi"/>
              </w:rPr>
            </w:pPr>
          </w:p>
          <w:p w14:paraId="6F2FCA4C" w14:textId="6553FDEA" w:rsidR="003A0023" w:rsidRDefault="003A0023" w:rsidP="00317956">
            <w:pPr>
              <w:pStyle w:val="ListParagraph"/>
              <w:numPr>
                <w:ilvl w:val="0"/>
                <w:numId w:val="31"/>
              </w:numPr>
              <w:ind w:left="127"/>
              <w:rPr>
                <w:rFonts w:cstheme="minorHAnsi"/>
              </w:rPr>
            </w:pPr>
          </w:p>
        </w:tc>
      </w:tr>
      <w:tr w:rsidR="004039B9" w:rsidRPr="00E8595B" w14:paraId="610AD078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7E882E" w14:textId="1422F2C4" w:rsidR="004039B9" w:rsidRPr="00E8595B" w:rsidRDefault="00CD7CE2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57E764" w14:textId="2BF2D14E" w:rsidR="004039B9" w:rsidRPr="00E8595B" w:rsidRDefault="006A391B" w:rsidP="004039B9">
            <w:pPr>
              <w:rPr>
                <w:rFonts w:cstheme="minorHAnsi"/>
              </w:rPr>
            </w:pPr>
            <w:r>
              <w:rPr>
                <w:rFonts w:cstheme="minorHAnsi"/>
              </w:rPr>
              <w:t>Menyusu</w:t>
            </w:r>
            <w:r w:rsidR="007F0AE7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802302" w:rsidRPr="00E8595B">
              <w:rPr>
                <w:rFonts w:cstheme="minorHAnsi"/>
              </w:rPr>
              <w:t xml:space="preserve">Laporan </w:t>
            </w:r>
            <w:r w:rsidR="002F0FFF">
              <w:rPr>
                <w:rFonts w:cstheme="minorHAnsi"/>
              </w:rPr>
              <w:t xml:space="preserve"> dan profil </w:t>
            </w:r>
            <w:r w:rsidR="00802302" w:rsidRPr="00E8595B">
              <w:rPr>
                <w:rFonts w:cstheme="minorHAnsi"/>
              </w:rPr>
              <w:t xml:space="preserve">implementasi intervensi PPM tingkat provinsi dan laporan analisis data capaian PPM </w:t>
            </w:r>
          </w:p>
          <w:p w14:paraId="053AF28E" w14:textId="77777777" w:rsidR="004039B9" w:rsidRPr="00E8595B" w:rsidRDefault="004039B9" w:rsidP="004039B9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2E123F80" w14:textId="4DBEFDC9" w:rsidR="002F0FFF" w:rsidRPr="002F0FFF" w:rsidRDefault="002F0FFF" w:rsidP="002F0FFF">
            <w:pPr>
              <w:pStyle w:val="ListParagraph"/>
              <w:numPr>
                <w:ilvl w:val="0"/>
                <w:numId w:val="30"/>
              </w:numPr>
              <w:ind w:left="293"/>
              <w:rPr>
                <w:rFonts w:cstheme="minorHAnsi"/>
              </w:rPr>
            </w:pPr>
            <w:r w:rsidRPr="002F0FFF">
              <w:rPr>
                <w:rFonts w:cstheme="minorHAnsi"/>
              </w:rPr>
              <w:t xml:space="preserve">Tersusunnya </w:t>
            </w:r>
            <w:r w:rsidR="00802302" w:rsidRPr="002F0FFF">
              <w:rPr>
                <w:rFonts w:cstheme="minorHAnsi"/>
              </w:rPr>
              <w:t>Laporan</w:t>
            </w:r>
            <w:r w:rsidRPr="002F0FFF">
              <w:rPr>
                <w:rFonts w:cstheme="minorHAnsi"/>
              </w:rPr>
              <w:t xml:space="preserve"> progress implementasi PPM baik capaian indiktaor PPM, intervensi kegiatan, best practice, tantangan kendala </w:t>
            </w:r>
            <w:r>
              <w:rPr>
                <w:rFonts w:cstheme="minorHAnsi"/>
              </w:rPr>
              <w:t xml:space="preserve"> yang dilaporkan secara berkala yang dismapaikan  pada pimpinan / supervisor dan </w:t>
            </w:r>
            <w:r w:rsidR="00FE13A1">
              <w:rPr>
                <w:rFonts w:cstheme="minorHAnsi"/>
              </w:rPr>
              <w:t xml:space="preserve"> Kemenkes</w:t>
            </w:r>
            <w:r>
              <w:rPr>
                <w:rFonts w:cstheme="minorHAnsi"/>
              </w:rPr>
              <w:t xml:space="preserve"> ( </w:t>
            </w:r>
            <w:r w:rsidR="00FE13A1">
              <w:rPr>
                <w:rFonts w:cstheme="minorHAnsi"/>
              </w:rPr>
              <w:t>Bagian PPM)</w:t>
            </w:r>
          </w:p>
          <w:p w14:paraId="4177DAA6" w14:textId="1751B398" w:rsidR="004039B9" w:rsidRPr="00E8595B" w:rsidRDefault="00802302" w:rsidP="002F0FFF">
            <w:pPr>
              <w:ind w:left="293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2E0BDA76" w14:textId="0DFAF651" w:rsidR="004039B9" w:rsidRPr="00E8595B" w:rsidRDefault="003A0023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039B9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320F7613" w14:textId="77777777" w:rsidR="004039B9" w:rsidRDefault="00EF3CBC" w:rsidP="004039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Bulanan</w:t>
            </w:r>
          </w:p>
          <w:p w14:paraId="0FDC572C" w14:textId="77777777" w:rsidR="002F0FFF" w:rsidRDefault="002F0FFF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Semester</w:t>
            </w:r>
          </w:p>
          <w:p w14:paraId="17C8B7A3" w14:textId="3B809B66" w:rsidR="002F0FFF" w:rsidRPr="00E8595B" w:rsidRDefault="002F0FFF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Tahuanan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46703964" w14:textId="77777777" w:rsidR="002F0FFF" w:rsidRDefault="002F0FFF" w:rsidP="002F0FFF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theme="minorHAnsi"/>
              </w:rPr>
            </w:pPr>
            <w:r>
              <w:rPr>
                <w:rFonts w:cstheme="minorHAnsi"/>
              </w:rPr>
              <w:t>Rekapituli progress kegiatan PPM di level provinsi dan kabupaten/kota ( berdasarkan BL Kegiatan PPM)</w:t>
            </w:r>
          </w:p>
          <w:p w14:paraId="5C31DF3B" w14:textId="12F22A1C" w:rsidR="002F0FFF" w:rsidRDefault="002F0FFF" w:rsidP="002F0FFF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theme="minorHAnsi"/>
              </w:rPr>
            </w:pPr>
            <w:r w:rsidRPr="002F0FFF">
              <w:rPr>
                <w:rFonts w:cstheme="minorHAnsi"/>
              </w:rPr>
              <w:t xml:space="preserve">Laporan progress capaian indicator PPM </w:t>
            </w:r>
          </w:p>
          <w:p w14:paraId="44AA27DB" w14:textId="721F02C1" w:rsidR="002F0FFF" w:rsidRPr="002F0FFF" w:rsidRDefault="002F0FFF" w:rsidP="002F0FFF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dan Laporan tahunan impelmentasi PPM (capaian </w:t>
            </w:r>
            <w:r>
              <w:rPr>
                <w:rFonts w:cstheme="minorHAnsi"/>
              </w:rPr>
              <w:lastRenderedPageBreak/>
              <w:t>indicator, progress kegiatan best practice</w:t>
            </w:r>
          </w:p>
          <w:p w14:paraId="0A39A8BB" w14:textId="35131CC1" w:rsidR="002F0FFF" w:rsidRPr="002F0FFF" w:rsidRDefault="002F0FFF" w:rsidP="002F0FFF">
            <w:pPr>
              <w:pStyle w:val="ListParagraph"/>
              <w:rPr>
                <w:rFonts w:cstheme="minorHAnsi"/>
              </w:rPr>
            </w:pPr>
          </w:p>
        </w:tc>
      </w:tr>
      <w:tr w:rsidR="00283DE6" w:rsidRPr="00E8595B" w14:paraId="2221728A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91E64E" w14:textId="390A072C" w:rsidR="00283DE6" w:rsidRPr="00E8595B" w:rsidRDefault="00EF3CBC" w:rsidP="00283DE6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lastRenderedPageBreak/>
              <w:t>7</w:t>
            </w:r>
            <w:r w:rsidR="00283DE6" w:rsidRPr="00E8595B">
              <w:rPr>
                <w:rFonts w:cstheme="minorHAnsi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DE2339" w14:textId="2CAC2607" w:rsidR="00283DE6" w:rsidRPr="00E8595B" w:rsidRDefault="00802302" w:rsidP="00283DE6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Kepatuhan terhadap peraturan dan kebijakan organisasi</w:t>
            </w:r>
          </w:p>
          <w:p w14:paraId="2F3CF2A3" w14:textId="77777777" w:rsidR="00283DE6" w:rsidRPr="00E8595B" w:rsidRDefault="00283DE6" w:rsidP="00283DE6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503528D0" w14:textId="47FF01F6" w:rsidR="00283DE6" w:rsidRPr="00E8595B" w:rsidRDefault="00802302" w:rsidP="00283DE6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Tidak ada pelanggaran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226B85FC" w14:textId="616A40DF" w:rsidR="00283DE6" w:rsidRPr="00E8595B" w:rsidRDefault="00283DE6" w:rsidP="00283DE6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5%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11FFE6E5" w14:textId="20D79A52" w:rsidR="00283DE6" w:rsidRPr="00E8595B" w:rsidRDefault="00EF3CBC" w:rsidP="00283DE6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Bulanan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2149AA92" w14:textId="15EF7278" w:rsidR="00283DE6" w:rsidRPr="00E8595B" w:rsidRDefault="00EF3CBC" w:rsidP="00EF3CBC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Laporan HR</w:t>
            </w:r>
          </w:p>
        </w:tc>
      </w:tr>
      <w:tr w:rsidR="004039B9" w:rsidRPr="00E8595B" w14:paraId="7C9AECE6" w14:textId="77777777" w:rsidTr="002F0FFF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D684" w14:textId="77777777" w:rsidR="004039B9" w:rsidRPr="00E8595B" w:rsidRDefault="004039B9" w:rsidP="004039B9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4039B9" w:rsidRPr="00E8595B" w:rsidRDefault="004039B9" w:rsidP="004039B9">
            <w:pPr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</w:p>
        </w:tc>
      </w:tr>
    </w:tbl>
    <w:p w14:paraId="3DA7D370" w14:textId="77777777" w:rsidR="002B500B" w:rsidRPr="00E8595B" w:rsidRDefault="002B500B">
      <w:pPr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A55AC8" w:rsidRPr="00E8595B" w14:paraId="426D6BB6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73CF3CCF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05CD179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Diperiksa oleh,</w:t>
            </w:r>
          </w:p>
        </w:tc>
        <w:tc>
          <w:tcPr>
            <w:tcW w:w="3344" w:type="dxa"/>
          </w:tcPr>
          <w:p w14:paraId="33DD0DF6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Disetujui oleh,</w:t>
            </w:r>
          </w:p>
        </w:tc>
      </w:tr>
      <w:tr w:rsidR="00A55AC8" w:rsidRPr="00E8595B" w14:paraId="6A687D93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7AC9FAAF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  <w:p w14:paraId="31A2F60C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53C6088B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vMerge w:val="restart"/>
          </w:tcPr>
          <w:p w14:paraId="6F42A2B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</w:tr>
      <w:tr w:rsidR="00A55AC8" w:rsidRPr="00E8595B" w14:paraId="21284780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45A6546E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  <w:p w14:paraId="1901EC9C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9DEDEAE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vMerge/>
          </w:tcPr>
          <w:p w14:paraId="7611BA6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</w:tr>
      <w:tr w:rsidR="00A55AC8" w:rsidRPr="00E8595B" w14:paraId="2CF7BCD9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214BC3C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  <w:p w14:paraId="72A19D2D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3D17ADED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vMerge/>
          </w:tcPr>
          <w:p w14:paraId="50782A33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</w:tr>
      <w:tr w:rsidR="00A55AC8" w:rsidRPr="00E8595B" w14:paraId="5836A319" w14:textId="77777777" w:rsidTr="006B56ED">
        <w:tc>
          <w:tcPr>
            <w:tcW w:w="3005" w:type="dxa"/>
          </w:tcPr>
          <w:p w14:paraId="37148DE6" w14:textId="6C4A1E59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Focal Point</w:t>
            </w:r>
          </w:p>
        </w:tc>
        <w:tc>
          <w:tcPr>
            <w:tcW w:w="3006" w:type="dxa"/>
          </w:tcPr>
          <w:p w14:paraId="2A948BD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Project Management Unit Coordinator</w:t>
            </w:r>
          </w:p>
        </w:tc>
        <w:tc>
          <w:tcPr>
            <w:tcW w:w="3344" w:type="dxa"/>
          </w:tcPr>
          <w:p w14:paraId="1FC4B3E9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APR/AS</w:t>
            </w:r>
          </w:p>
        </w:tc>
      </w:tr>
    </w:tbl>
    <w:p w14:paraId="76E8547A" w14:textId="77777777" w:rsidR="00B37A59" w:rsidRPr="00E8595B" w:rsidRDefault="00B37A59">
      <w:pPr>
        <w:rPr>
          <w:rFonts w:cstheme="minorHAnsi"/>
        </w:rPr>
      </w:pPr>
    </w:p>
    <w:p w14:paraId="72461CD1" w14:textId="77777777" w:rsidR="00176965" w:rsidRPr="00E8595B" w:rsidRDefault="00176965">
      <w:pPr>
        <w:rPr>
          <w:rFonts w:cstheme="minorHAnsi"/>
        </w:rPr>
      </w:pPr>
    </w:p>
    <w:sectPr w:rsidR="00176965" w:rsidRPr="00E8595B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09B9" w14:textId="77777777" w:rsidR="00C9388B" w:rsidRDefault="00C9388B" w:rsidP="00E40467">
      <w:pPr>
        <w:spacing w:after="0" w:line="240" w:lineRule="auto"/>
      </w:pPr>
      <w:r>
        <w:separator/>
      </w:r>
    </w:p>
  </w:endnote>
  <w:endnote w:type="continuationSeparator" w:id="0">
    <w:p w14:paraId="21DABAEE" w14:textId="77777777" w:rsidR="00C9388B" w:rsidRDefault="00C9388B" w:rsidP="00E4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-30625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82A32" w14:textId="083215B1" w:rsidR="00E40467" w:rsidRPr="00283DE6" w:rsidRDefault="00E40467" w:rsidP="00E40467">
        <w:pPr>
          <w:pStyle w:val="Footer"/>
          <w:rPr>
            <w:rFonts w:ascii="Times New Roman" w:hAnsi="Times New Roman"/>
            <w:sz w:val="18"/>
            <w:szCs w:val="18"/>
          </w:rPr>
        </w:pPr>
        <w:r w:rsidRPr="00283DE6">
          <w:rPr>
            <w:rFonts w:ascii="Times New Roman" w:hAnsi="Times New Roman"/>
            <w:sz w:val="18"/>
            <w:szCs w:val="18"/>
          </w:rPr>
          <w:t xml:space="preserve">Uraian Pekerjaan </w:t>
        </w:r>
        <w:r w:rsidR="00283DE6" w:rsidRPr="00283DE6">
          <w:rPr>
            <w:rFonts w:ascii="Times New Roman" w:hAnsi="Times New Roman"/>
            <w:sz w:val="18"/>
            <w:szCs w:val="18"/>
          </w:rPr>
          <w:t>Public P</w:t>
        </w:r>
        <w:r w:rsidR="001375F1">
          <w:rPr>
            <w:rFonts w:ascii="Times New Roman" w:hAnsi="Times New Roman"/>
            <w:sz w:val="18"/>
            <w:szCs w:val="18"/>
          </w:rPr>
          <w:t xml:space="preserve">PM Provinsi                  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</w:t>
        </w:r>
        <w:r w:rsidR="00283DE6">
          <w:rPr>
            <w:rFonts w:ascii="Times New Roman" w:hAnsi="Times New Roman"/>
            <w:sz w:val="18"/>
            <w:szCs w:val="18"/>
          </w:rPr>
          <w:t xml:space="preserve"> 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</w:t>
        </w:r>
        <w:r w:rsidRPr="00283DE6">
          <w:rPr>
            <w:rFonts w:ascii="Times New Roman" w:hAnsi="Times New Roman"/>
            <w:sz w:val="18"/>
            <w:szCs w:val="18"/>
          </w:rPr>
          <w:fldChar w:fldCharType="begin"/>
        </w:r>
        <w:r w:rsidRPr="00283DE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83DE6">
          <w:rPr>
            <w:rFonts w:ascii="Times New Roman" w:hAnsi="Times New Roman"/>
            <w:sz w:val="18"/>
            <w:szCs w:val="18"/>
          </w:rPr>
          <w:fldChar w:fldCharType="separate"/>
        </w:r>
        <w:r w:rsidRPr="00283DE6">
          <w:rPr>
            <w:rFonts w:ascii="Times New Roman" w:hAnsi="Times New Roman"/>
            <w:noProof/>
            <w:sz w:val="18"/>
            <w:szCs w:val="18"/>
          </w:rPr>
          <w:t>2</w:t>
        </w:r>
        <w:r w:rsidRPr="00283DE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08B7186" w14:textId="77777777" w:rsidR="00E40467" w:rsidRDefault="00E4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70359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8F186" w14:textId="2A2B01BA" w:rsidR="00E40467" w:rsidRPr="00283DE6" w:rsidRDefault="00E40467" w:rsidP="00E40467">
        <w:pPr>
          <w:pStyle w:val="Footer"/>
          <w:rPr>
            <w:rFonts w:ascii="Times New Roman" w:hAnsi="Times New Roman"/>
            <w:sz w:val="18"/>
            <w:szCs w:val="18"/>
          </w:rPr>
        </w:pPr>
        <w:r w:rsidRPr="00283DE6">
          <w:rPr>
            <w:rFonts w:ascii="Times New Roman" w:hAnsi="Times New Roman"/>
            <w:sz w:val="18"/>
            <w:szCs w:val="18"/>
          </w:rPr>
          <w:t>Uraian Pekerjaan Technical Officer P</w:t>
        </w:r>
        <w:r w:rsidR="001375F1">
          <w:rPr>
            <w:rFonts w:ascii="Times New Roman" w:hAnsi="Times New Roman"/>
            <w:sz w:val="18"/>
            <w:szCs w:val="18"/>
          </w:rPr>
          <w:t xml:space="preserve">PM Provinsi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                   </w:t>
        </w:r>
        <w:r w:rsidR="00283DE6">
          <w:rPr>
            <w:rFonts w:ascii="Times New Roman" w:hAnsi="Times New Roman"/>
            <w:sz w:val="18"/>
            <w:szCs w:val="18"/>
          </w:rPr>
          <w:t xml:space="preserve">  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                            </w:t>
        </w:r>
        <w:r w:rsidRPr="00283DE6">
          <w:rPr>
            <w:rFonts w:ascii="Times New Roman" w:hAnsi="Times New Roman"/>
            <w:sz w:val="18"/>
            <w:szCs w:val="18"/>
          </w:rPr>
          <w:fldChar w:fldCharType="begin"/>
        </w:r>
        <w:r w:rsidRPr="00283DE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83DE6">
          <w:rPr>
            <w:rFonts w:ascii="Times New Roman" w:hAnsi="Times New Roman"/>
            <w:sz w:val="18"/>
            <w:szCs w:val="18"/>
          </w:rPr>
          <w:fldChar w:fldCharType="separate"/>
        </w:r>
        <w:r w:rsidRPr="00283DE6">
          <w:rPr>
            <w:rFonts w:ascii="Times New Roman" w:hAnsi="Times New Roman"/>
            <w:noProof/>
            <w:sz w:val="18"/>
            <w:szCs w:val="18"/>
          </w:rPr>
          <w:t>2</w:t>
        </w:r>
        <w:r w:rsidRPr="00283DE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26D9E91" w14:textId="77777777" w:rsidR="00E40467" w:rsidRPr="00283DE6" w:rsidRDefault="00E40467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EA04" w14:textId="77777777" w:rsidR="00C9388B" w:rsidRDefault="00C9388B" w:rsidP="00E40467">
      <w:pPr>
        <w:spacing w:after="0" w:line="240" w:lineRule="auto"/>
      </w:pPr>
      <w:r>
        <w:separator/>
      </w:r>
    </w:p>
  </w:footnote>
  <w:footnote w:type="continuationSeparator" w:id="0">
    <w:p w14:paraId="44ED3D39" w14:textId="77777777" w:rsidR="00C9388B" w:rsidRDefault="00C9388B" w:rsidP="00E4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B31E" w14:textId="77777777" w:rsidR="00E40467" w:rsidRPr="00F619CB" w:rsidRDefault="00E40467" w:rsidP="00E40467">
    <w:pPr>
      <w:spacing w:after="0" w:line="240" w:lineRule="auto"/>
      <w:jc w:val="center"/>
      <w:rPr>
        <w:b/>
        <w:bCs/>
        <w:sz w:val="26"/>
        <w:szCs w:val="26"/>
      </w:rPr>
    </w:pPr>
    <w:r w:rsidRPr="00F619CB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49F1087" wp14:editId="1549F478">
          <wp:simplePos x="0" y="0"/>
          <wp:positionH relativeFrom="margin">
            <wp:posOffset>39466</wp:posOffset>
          </wp:positionH>
          <wp:positionV relativeFrom="paragraph">
            <wp:posOffset>15848</wp:posOffset>
          </wp:positionV>
          <wp:extent cx="858741" cy="644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64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23720" w14:textId="77777777" w:rsidR="00E40467" w:rsidRPr="00F619CB" w:rsidRDefault="00E40467" w:rsidP="00E40467">
    <w:pPr>
      <w:spacing w:after="0" w:line="240" w:lineRule="auto"/>
      <w:jc w:val="center"/>
      <w:rPr>
        <w:b/>
        <w:bCs/>
        <w:sz w:val="26"/>
        <w:szCs w:val="26"/>
      </w:rPr>
    </w:pPr>
    <w:r w:rsidRPr="00F619CB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513468F3" wp14:editId="62AB0572">
          <wp:simplePos x="0" y="0"/>
          <wp:positionH relativeFrom="margin">
            <wp:align>right</wp:align>
          </wp:positionH>
          <wp:positionV relativeFrom="paragraph">
            <wp:posOffset>50496</wp:posOffset>
          </wp:positionV>
          <wp:extent cx="1574358" cy="20405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8" cy="20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AD6C" w14:textId="77777777" w:rsidR="00E40467" w:rsidRDefault="00E40467" w:rsidP="00E40467">
    <w:pPr>
      <w:spacing w:after="0" w:line="240" w:lineRule="auto"/>
      <w:jc w:val="center"/>
      <w:rPr>
        <w:b/>
        <w:bCs/>
        <w:sz w:val="26"/>
        <w:szCs w:val="26"/>
      </w:rPr>
    </w:pPr>
  </w:p>
  <w:p w14:paraId="6505AD2B" w14:textId="77777777" w:rsidR="00283DE6" w:rsidRDefault="00283DE6" w:rsidP="00E40467">
    <w:pPr>
      <w:spacing w:after="0" w:line="240" w:lineRule="auto"/>
      <w:jc w:val="center"/>
      <w:rPr>
        <w:b/>
        <w:bCs/>
        <w:sz w:val="26"/>
        <w:szCs w:val="26"/>
      </w:rPr>
    </w:pPr>
  </w:p>
  <w:p w14:paraId="10717096" w14:textId="544B3A3A" w:rsidR="00E40467" w:rsidRPr="00283DE6" w:rsidRDefault="00E40467" w:rsidP="00E40467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283DE6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6AF8EC12" w14:textId="23252A33" w:rsidR="00E40467" w:rsidRPr="00283DE6" w:rsidRDefault="00E40467" w:rsidP="00E4046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83DE6">
      <w:rPr>
        <w:rFonts w:ascii="Times New Roman" w:hAnsi="Times New Roman" w:cs="Times New Roman"/>
        <w:b/>
        <w:bCs/>
      </w:rPr>
      <w:t xml:space="preserve">TINGKAT IMPLEMENTASI: </w:t>
    </w:r>
    <w:r w:rsidR="001375F1">
      <w:rPr>
        <w:rFonts w:ascii="Times New Roman" w:hAnsi="Times New Roman" w:cs="Times New Roman"/>
        <w:b/>
        <w:bCs/>
      </w:rPr>
      <w:t>SUB</w:t>
    </w:r>
    <w:r w:rsidRPr="00283DE6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DA6"/>
    <w:multiLevelType w:val="hybridMultilevel"/>
    <w:tmpl w:val="2E98F4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303D1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17C4B"/>
    <w:multiLevelType w:val="hybridMultilevel"/>
    <w:tmpl w:val="822A15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B63"/>
    <w:multiLevelType w:val="hybridMultilevel"/>
    <w:tmpl w:val="5DDE95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FE2"/>
    <w:multiLevelType w:val="hybridMultilevel"/>
    <w:tmpl w:val="9A72A2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87AD6"/>
    <w:multiLevelType w:val="hybridMultilevel"/>
    <w:tmpl w:val="30AED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3A8C"/>
    <w:multiLevelType w:val="hybridMultilevel"/>
    <w:tmpl w:val="1D42C9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E31D4"/>
    <w:multiLevelType w:val="hybridMultilevel"/>
    <w:tmpl w:val="2346B8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6601"/>
    <w:multiLevelType w:val="hybridMultilevel"/>
    <w:tmpl w:val="6F1637F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CB795B"/>
    <w:multiLevelType w:val="hybridMultilevel"/>
    <w:tmpl w:val="ECF07110"/>
    <w:lvl w:ilvl="0" w:tplc="3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7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93C2C"/>
    <w:multiLevelType w:val="hybridMultilevel"/>
    <w:tmpl w:val="141A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A3C92"/>
    <w:multiLevelType w:val="hybridMultilevel"/>
    <w:tmpl w:val="C9D6B8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41684"/>
    <w:multiLevelType w:val="hybridMultilevel"/>
    <w:tmpl w:val="FF6C6F4C"/>
    <w:lvl w:ilvl="0" w:tplc="591886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943E0"/>
    <w:multiLevelType w:val="hybridMultilevel"/>
    <w:tmpl w:val="DD0C9C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C4132"/>
    <w:multiLevelType w:val="hybridMultilevel"/>
    <w:tmpl w:val="EFE85E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B1B20"/>
    <w:multiLevelType w:val="hybridMultilevel"/>
    <w:tmpl w:val="B178B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91320"/>
    <w:multiLevelType w:val="hybridMultilevel"/>
    <w:tmpl w:val="CA9A312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21"/>
  </w:num>
  <w:num w:numId="5">
    <w:abstractNumId w:val="18"/>
  </w:num>
  <w:num w:numId="6">
    <w:abstractNumId w:val="20"/>
  </w:num>
  <w:num w:numId="7">
    <w:abstractNumId w:val="36"/>
  </w:num>
  <w:num w:numId="8">
    <w:abstractNumId w:val="8"/>
  </w:num>
  <w:num w:numId="9">
    <w:abstractNumId w:val="27"/>
  </w:num>
  <w:num w:numId="10">
    <w:abstractNumId w:val="28"/>
  </w:num>
  <w:num w:numId="11">
    <w:abstractNumId w:val="7"/>
  </w:num>
  <w:num w:numId="12">
    <w:abstractNumId w:val="1"/>
  </w:num>
  <w:num w:numId="13">
    <w:abstractNumId w:val="15"/>
  </w:num>
  <w:num w:numId="14">
    <w:abstractNumId w:val="25"/>
  </w:num>
  <w:num w:numId="15">
    <w:abstractNumId w:val="4"/>
  </w:num>
  <w:num w:numId="16">
    <w:abstractNumId w:val="31"/>
  </w:num>
  <w:num w:numId="17">
    <w:abstractNumId w:val="13"/>
  </w:num>
  <w:num w:numId="18">
    <w:abstractNumId w:val="24"/>
  </w:num>
  <w:num w:numId="19">
    <w:abstractNumId w:val="23"/>
  </w:num>
  <w:num w:numId="20">
    <w:abstractNumId w:val="10"/>
  </w:num>
  <w:num w:numId="21">
    <w:abstractNumId w:val="35"/>
  </w:num>
  <w:num w:numId="22">
    <w:abstractNumId w:val="30"/>
  </w:num>
  <w:num w:numId="23">
    <w:abstractNumId w:val="26"/>
  </w:num>
  <w:num w:numId="24">
    <w:abstractNumId w:val="32"/>
  </w:num>
  <w:num w:numId="25">
    <w:abstractNumId w:val="9"/>
  </w:num>
  <w:num w:numId="26">
    <w:abstractNumId w:val="3"/>
  </w:num>
  <w:num w:numId="27">
    <w:abstractNumId w:val="16"/>
  </w:num>
  <w:num w:numId="28">
    <w:abstractNumId w:val="5"/>
  </w:num>
  <w:num w:numId="29">
    <w:abstractNumId w:val="22"/>
  </w:num>
  <w:num w:numId="30">
    <w:abstractNumId w:val="12"/>
  </w:num>
  <w:num w:numId="31">
    <w:abstractNumId w:val="0"/>
  </w:num>
  <w:num w:numId="32">
    <w:abstractNumId w:val="14"/>
  </w:num>
  <w:num w:numId="33">
    <w:abstractNumId w:val="11"/>
  </w:num>
  <w:num w:numId="34">
    <w:abstractNumId w:val="34"/>
  </w:num>
  <w:num w:numId="35">
    <w:abstractNumId w:val="29"/>
  </w:num>
  <w:num w:numId="36">
    <w:abstractNumId w:val="6"/>
  </w:num>
  <w:num w:numId="3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079ED"/>
    <w:rsid w:val="000162B1"/>
    <w:rsid w:val="0002094D"/>
    <w:rsid w:val="00044BD2"/>
    <w:rsid w:val="00050025"/>
    <w:rsid w:val="000520C5"/>
    <w:rsid w:val="00055C3E"/>
    <w:rsid w:val="00070DEB"/>
    <w:rsid w:val="00082346"/>
    <w:rsid w:val="000823CB"/>
    <w:rsid w:val="00085BA9"/>
    <w:rsid w:val="000928B6"/>
    <w:rsid w:val="000A029A"/>
    <w:rsid w:val="000B7EEA"/>
    <w:rsid w:val="000C0634"/>
    <w:rsid w:val="000C6BCD"/>
    <w:rsid w:val="00102B2B"/>
    <w:rsid w:val="0011276E"/>
    <w:rsid w:val="00115408"/>
    <w:rsid w:val="00123C43"/>
    <w:rsid w:val="001268D0"/>
    <w:rsid w:val="00127E1B"/>
    <w:rsid w:val="001362A3"/>
    <w:rsid w:val="001375F1"/>
    <w:rsid w:val="00137D1A"/>
    <w:rsid w:val="00155BF8"/>
    <w:rsid w:val="00170243"/>
    <w:rsid w:val="001709B8"/>
    <w:rsid w:val="001745C7"/>
    <w:rsid w:val="00176965"/>
    <w:rsid w:val="00177189"/>
    <w:rsid w:val="001937E8"/>
    <w:rsid w:val="001A0390"/>
    <w:rsid w:val="001A3462"/>
    <w:rsid w:val="001B237F"/>
    <w:rsid w:val="001B3533"/>
    <w:rsid w:val="001B4C78"/>
    <w:rsid w:val="001B5965"/>
    <w:rsid w:val="001C28E5"/>
    <w:rsid w:val="001D0474"/>
    <w:rsid w:val="001D150D"/>
    <w:rsid w:val="001D609F"/>
    <w:rsid w:val="001E7654"/>
    <w:rsid w:val="0020319D"/>
    <w:rsid w:val="002118DC"/>
    <w:rsid w:val="00213DD6"/>
    <w:rsid w:val="00214D18"/>
    <w:rsid w:val="00216B8D"/>
    <w:rsid w:val="002405FA"/>
    <w:rsid w:val="00244CFA"/>
    <w:rsid w:val="002477F7"/>
    <w:rsid w:val="00247F00"/>
    <w:rsid w:val="002525B0"/>
    <w:rsid w:val="00270F98"/>
    <w:rsid w:val="00283301"/>
    <w:rsid w:val="00283DE6"/>
    <w:rsid w:val="002A01CC"/>
    <w:rsid w:val="002B1FA6"/>
    <w:rsid w:val="002B500B"/>
    <w:rsid w:val="002D0A7B"/>
    <w:rsid w:val="002D1C50"/>
    <w:rsid w:val="002E490A"/>
    <w:rsid w:val="002E4BDC"/>
    <w:rsid w:val="002F0FFF"/>
    <w:rsid w:val="002F56C0"/>
    <w:rsid w:val="002F5BC2"/>
    <w:rsid w:val="002F7483"/>
    <w:rsid w:val="0030766B"/>
    <w:rsid w:val="00317956"/>
    <w:rsid w:val="003266BD"/>
    <w:rsid w:val="003367F9"/>
    <w:rsid w:val="003417B9"/>
    <w:rsid w:val="003A0023"/>
    <w:rsid w:val="003A2AAC"/>
    <w:rsid w:val="003A34E0"/>
    <w:rsid w:val="003A73FF"/>
    <w:rsid w:val="003B6416"/>
    <w:rsid w:val="003B6E06"/>
    <w:rsid w:val="003D4235"/>
    <w:rsid w:val="003D4357"/>
    <w:rsid w:val="003F5467"/>
    <w:rsid w:val="00400F49"/>
    <w:rsid w:val="004039B9"/>
    <w:rsid w:val="00406AAB"/>
    <w:rsid w:val="00436A6D"/>
    <w:rsid w:val="004371DD"/>
    <w:rsid w:val="00437785"/>
    <w:rsid w:val="00443A7F"/>
    <w:rsid w:val="0044774F"/>
    <w:rsid w:val="00450E4B"/>
    <w:rsid w:val="0045277A"/>
    <w:rsid w:val="00456BE7"/>
    <w:rsid w:val="00457C22"/>
    <w:rsid w:val="0047733C"/>
    <w:rsid w:val="004836E8"/>
    <w:rsid w:val="00483FA0"/>
    <w:rsid w:val="00487D51"/>
    <w:rsid w:val="00493A1B"/>
    <w:rsid w:val="004A6449"/>
    <w:rsid w:val="004B1143"/>
    <w:rsid w:val="004C2572"/>
    <w:rsid w:val="004D1A13"/>
    <w:rsid w:val="004D75A1"/>
    <w:rsid w:val="004D7753"/>
    <w:rsid w:val="004E1C21"/>
    <w:rsid w:val="004E50C0"/>
    <w:rsid w:val="004E7B93"/>
    <w:rsid w:val="004F3337"/>
    <w:rsid w:val="005012F7"/>
    <w:rsid w:val="00512F83"/>
    <w:rsid w:val="00516FE9"/>
    <w:rsid w:val="0051706D"/>
    <w:rsid w:val="00533DAA"/>
    <w:rsid w:val="0054063F"/>
    <w:rsid w:val="005543CA"/>
    <w:rsid w:val="00571D6D"/>
    <w:rsid w:val="00572931"/>
    <w:rsid w:val="00573835"/>
    <w:rsid w:val="00574103"/>
    <w:rsid w:val="005826AA"/>
    <w:rsid w:val="00585008"/>
    <w:rsid w:val="005871F3"/>
    <w:rsid w:val="005A0D16"/>
    <w:rsid w:val="005A7BBE"/>
    <w:rsid w:val="005B1AEE"/>
    <w:rsid w:val="005B545B"/>
    <w:rsid w:val="005C110E"/>
    <w:rsid w:val="005D5558"/>
    <w:rsid w:val="005E1087"/>
    <w:rsid w:val="005F15FA"/>
    <w:rsid w:val="006011D6"/>
    <w:rsid w:val="00603CE5"/>
    <w:rsid w:val="006204A6"/>
    <w:rsid w:val="00642C65"/>
    <w:rsid w:val="00646C33"/>
    <w:rsid w:val="00650987"/>
    <w:rsid w:val="00656642"/>
    <w:rsid w:val="006649FD"/>
    <w:rsid w:val="006812EF"/>
    <w:rsid w:val="006A10F9"/>
    <w:rsid w:val="006A391B"/>
    <w:rsid w:val="006C4B29"/>
    <w:rsid w:val="006F7454"/>
    <w:rsid w:val="00701A45"/>
    <w:rsid w:val="00706FFD"/>
    <w:rsid w:val="007175E5"/>
    <w:rsid w:val="007259CF"/>
    <w:rsid w:val="00727CBE"/>
    <w:rsid w:val="00745F23"/>
    <w:rsid w:val="00756F42"/>
    <w:rsid w:val="00757823"/>
    <w:rsid w:val="00785D1A"/>
    <w:rsid w:val="007A4D73"/>
    <w:rsid w:val="007B3549"/>
    <w:rsid w:val="007B5176"/>
    <w:rsid w:val="007C1544"/>
    <w:rsid w:val="007D7DB9"/>
    <w:rsid w:val="007E1E39"/>
    <w:rsid w:val="007F0AE7"/>
    <w:rsid w:val="007F713F"/>
    <w:rsid w:val="00802302"/>
    <w:rsid w:val="0080615C"/>
    <w:rsid w:val="00810414"/>
    <w:rsid w:val="00811129"/>
    <w:rsid w:val="008136F7"/>
    <w:rsid w:val="008316C0"/>
    <w:rsid w:val="00833100"/>
    <w:rsid w:val="0084278C"/>
    <w:rsid w:val="00853053"/>
    <w:rsid w:val="00860158"/>
    <w:rsid w:val="008807A7"/>
    <w:rsid w:val="0089421B"/>
    <w:rsid w:val="00894769"/>
    <w:rsid w:val="00896A73"/>
    <w:rsid w:val="008A45D6"/>
    <w:rsid w:val="008E3738"/>
    <w:rsid w:val="008E4FC9"/>
    <w:rsid w:val="008F05A5"/>
    <w:rsid w:val="008F147C"/>
    <w:rsid w:val="00923873"/>
    <w:rsid w:val="00927399"/>
    <w:rsid w:val="009366CC"/>
    <w:rsid w:val="00942B4B"/>
    <w:rsid w:val="00942EA8"/>
    <w:rsid w:val="0097349F"/>
    <w:rsid w:val="009B3AD2"/>
    <w:rsid w:val="009D31ED"/>
    <w:rsid w:val="009D4418"/>
    <w:rsid w:val="009D51CF"/>
    <w:rsid w:val="00A04AEF"/>
    <w:rsid w:val="00A116B2"/>
    <w:rsid w:val="00A1312B"/>
    <w:rsid w:val="00A13715"/>
    <w:rsid w:val="00A2023E"/>
    <w:rsid w:val="00A27AAC"/>
    <w:rsid w:val="00A33A89"/>
    <w:rsid w:val="00A35E4E"/>
    <w:rsid w:val="00A35FEE"/>
    <w:rsid w:val="00A536AF"/>
    <w:rsid w:val="00A54863"/>
    <w:rsid w:val="00A556B1"/>
    <w:rsid w:val="00A55AC8"/>
    <w:rsid w:val="00A57037"/>
    <w:rsid w:val="00A6701E"/>
    <w:rsid w:val="00A70DD7"/>
    <w:rsid w:val="00A85C87"/>
    <w:rsid w:val="00AA104D"/>
    <w:rsid w:val="00AA4B19"/>
    <w:rsid w:val="00AA5D65"/>
    <w:rsid w:val="00AB16D4"/>
    <w:rsid w:val="00AB5BA7"/>
    <w:rsid w:val="00AD0BCB"/>
    <w:rsid w:val="00AD203E"/>
    <w:rsid w:val="00AE2FD5"/>
    <w:rsid w:val="00AF7082"/>
    <w:rsid w:val="00B00960"/>
    <w:rsid w:val="00B176F6"/>
    <w:rsid w:val="00B2090C"/>
    <w:rsid w:val="00B3413C"/>
    <w:rsid w:val="00B37A59"/>
    <w:rsid w:val="00B46CFA"/>
    <w:rsid w:val="00B51384"/>
    <w:rsid w:val="00B54981"/>
    <w:rsid w:val="00B76625"/>
    <w:rsid w:val="00B77294"/>
    <w:rsid w:val="00B77A34"/>
    <w:rsid w:val="00B8637C"/>
    <w:rsid w:val="00B9566E"/>
    <w:rsid w:val="00BA44F9"/>
    <w:rsid w:val="00BA53E7"/>
    <w:rsid w:val="00BB5B44"/>
    <w:rsid w:val="00BC1035"/>
    <w:rsid w:val="00BE645D"/>
    <w:rsid w:val="00C033B5"/>
    <w:rsid w:val="00C04E97"/>
    <w:rsid w:val="00C05750"/>
    <w:rsid w:val="00C06A48"/>
    <w:rsid w:val="00C14AE4"/>
    <w:rsid w:val="00C16059"/>
    <w:rsid w:val="00C16F1A"/>
    <w:rsid w:val="00C16FD3"/>
    <w:rsid w:val="00C24EC9"/>
    <w:rsid w:val="00C251A8"/>
    <w:rsid w:val="00C4450A"/>
    <w:rsid w:val="00C913C2"/>
    <w:rsid w:val="00C9388B"/>
    <w:rsid w:val="00CB3720"/>
    <w:rsid w:val="00CC4804"/>
    <w:rsid w:val="00CD7CE2"/>
    <w:rsid w:val="00D0219E"/>
    <w:rsid w:val="00D049A4"/>
    <w:rsid w:val="00D064E2"/>
    <w:rsid w:val="00D24AAD"/>
    <w:rsid w:val="00D27F12"/>
    <w:rsid w:val="00D46E3D"/>
    <w:rsid w:val="00D5036D"/>
    <w:rsid w:val="00D50C9E"/>
    <w:rsid w:val="00D51300"/>
    <w:rsid w:val="00D534AD"/>
    <w:rsid w:val="00D7539A"/>
    <w:rsid w:val="00D81BFA"/>
    <w:rsid w:val="00D82515"/>
    <w:rsid w:val="00D97820"/>
    <w:rsid w:val="00DA303B"/>
    <w:rsid w:val="00DB7816"/>
    <w:rsid w:val="00DC009F"/>
    <w:rsid w:val="00DC5756"/>
    <w:rsid w:val="00DE22A8"/>
    <w:rsid w:val="00DF27E9"/>
    <w:rsid w:val="00DF632C"/>
    <w:rsid w:val="00E40467"/>
    <w:rsid w:val="00E72D24"/>
    <w:rsid w:val="00E73D52"/>
    <w:rsid w:val="00E76099"/>
    <w:rsid w:val="00E8322F"/>
    <w:rsid w:val="00E8595B"/>
    <w:rsid w:val="00E956B0"/>
    <w:rsid w:val="00E9637B"/>
    <w:rsid w:val="00EA149B"/>
    <w:rsid w:val="00EB0195"/>
    <w:rsid w:val="00EB089B"/>
    <w:rsid w:val="00EB39A1"/>
    <w:rsid w:val="00EB6636"/>
    <w:rsid w:val="00EC022D"/>
    <w:rsid w:val="00EC43A6"/>
    <w:rsid w:val="00EC67FD"/>
    <w:rsid w:val="00EE0F8F"/>
    <w:rsid w:val="00EE1808"/>
    <w:rsid w:val="00EF17EA"/>
    <w:rsid w:val="00EF3CBC"/>
    <w:rsid w:val="00EF5189"/>
    <w:rsid w:val="00F2108B"/>
    <w:rsid w:val="00F240B9"/>
    <w:rsid w:val="00F315AC"/>
    <w:rsid w:val="00F612AB"/>
    <w:rsid w:val="00F954F6"/>
    <w:rsid w:val="00FB416C"/>
    <w:rsid w:val="00FC11B2"/>
    <w:rsid w:val="00FC2FBD"/>
    <w:rsid w:val="00FE13A1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User</cp:lastModifiedBy>
  <cp:revision>4</cp:revision>
  <dcterms:created xsi:type="dcterms:W3CDTF">2022-10-25T18:48:00Z</dcterms:created>
  <dcterms:modified xsi:type="dcterms:W3CDTF">2022-10-25T19:06:00Z</dcterms:modified>
</cp:coreProperties>
</file>