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92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65"/>
        <w:tblGridChange w:id="0">
          <w:tblGrid>
            <w:gridCol w:w="9265"/>
          </w:tblGrid>
        </w:tblGridChange>
      </w:tblGrid>
      <w:tr>
        <w:trPr>
          <w:cantSplit w:val="0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I. IDENTITAS JABATAN 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ind w:left="10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05"/>
        <w:gridCol w:w="320"/>
        <w:gridCol w:w="5940"/>
        <w:tblGridChange w:id="0">
          <w:tblGrid>
            <w:gridCol w:w="3005"/>
            <w:gridCol w:w="320"/>
            <w:gridCol w:w="59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Nama Jabatan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Technical Officer Tuberculosis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Unit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Planning, Monitoring &amp; Evaluation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Kode Jabatan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Grade/Level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Atasan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Kepala Dinas Kesehatan Kab/Kota / Wasor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Lokasi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Kab Kota Prioritas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65"/>
        <w:tblGridChange w:id="0">
          <w:tblGrid>
            <w:gridCol w:w="9265"/>
          </w:tblGrid>
        </w:tblGridChange>
      </w:tblGrid>
      <w:tr>
        <w:trPr>
          <w:cantSplit w:val="0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II. LINGKUP PEKERJAAN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10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 bawah bimbingan dan pengawasan dari Kepala Dinas Kesehatan Kab/Kota, TO TB Kab Kota bertanggungjawab untuk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melakukan fungsi pengumpulan  dan pengolahan data serta membantu dalam peningkatan angka pengobatan dan  kesembuhan pasien TB.</w:t>
            </w:r>
          </w:p>
        </w:tc>
      </w:tr>
    </w:tbl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757"/>
        <w:tblGridChange w:id="0">
          <w:tblGrid>
            <w:gridCol w:w="4508"/>
            <w:gridCol w:w="475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III. DIMENSI PEKERJAAN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III.1. Hubungan Kerja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Internal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Eksternal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Pejabat struktural/ Tim P2TB Kab/Kota dan Provinsi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Focal Point dan PME Coordinator Subdit TB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 Coordinator Subdit TB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Faskes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III.2. Besaran Pekerjaan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Finansial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Finansial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Pengelolaan anggaran: -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Persetujuan pengeluaran: -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Pelaporan &amp; wewenang: -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Bawahan langsung: -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Bawahan tidak langsung: -</w:t>
            </w:r>
          </w:p>
        </w:tc>
      </w:tr>
    </w:tbl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65"/>
        <w:tblGridChange w:id="0">
          <w:tblGrid>
            <w:gridCol w:w="92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IV. TUGAS DAN TANGGUNG JAWAB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9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Bekerja sama dengan tim P2TB Dinkes Kab/Kota dalam mengumpulkan, merekap dan memvalidasi data P2TB di tingkat kabupaten/kota: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Membantu faskes dalam melakukan penginputan data ke SITB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Memastikan data kasus dikirimkan ke SITB secara tepat waktu dan lengkap.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validasi laporan kasus di SITB (mis. cek duplikasi, dan kelengkapan data)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Melengkapi hasil akhir pengobatan untuk data yang didapatkan dari hasil penyisiran kasus.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Memastikan semua pasien TB terkonfirmasi RR/MDR tercatat dalam SITB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Memastikan semua pasien TB RR/MDR memulai pengobatan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Meningkatkan angka kesembuhan pasien TB RO: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Melaksanakan kegiatan MICA TB RO 1x per bulan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Melaksanakan Kegiatan Minikohort di Fasyankes TB RO 1x per bulan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Melaksanakan Kegiatan Audit Klinis di Fasyankes TB RO min 1x per tahun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Melaksanakan Mentoring Klinis Tingkat Kab/Kota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Melaksanakan Pelatihan Konseling TB RO Tingkat Kab/Kota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Memonitoring data P2TB di tingkat kabupaten/kota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analisis trend notifikasi kasus bulanan per faskes di wilayah kerja masing-masing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analisis jumlah faskes lapor per bulan di wilayah kerja masing-masing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monitoring bulanan pada menu alert dan reminder di SITB serta rutin mengingatkan faskes untuk melengkapi data pada menu tersebut.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Menyusun laporan umpan balik triwulan kepada faskes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analisis data capaian indikator TB di performance framework GF per triwulan (Notifikasi kasus, TB-Anak, TB-HIV, TPT, dll)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monitoring dan evaluasi pemanfaatan, pencatatan, serta pelaporan pemeriksaan TCM TB di wilayah kabupaten / kota penempatannya. 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Membantu pelaksanaan kegiatan yang terkait dengan surveilans dan monitoring evaluasi.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Menyusun rekomendasi sasaran supervisi kepada pengelola program TB kab/Kota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Membantu pelaksanaan supervise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Memastikan  tersedianya jejaring rujukan pemeriksaan laboratorium TB yang berjalan dengan baik, sehingga semua terduga/pasien TB dan TB RO mendapatkan akses pemeriksaan sesuai standar Program Penanggulangan TB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Memastikan adanya mekanisme transportasi spesimen di tingkat kabupaten/kota dan melakukan monitoring pelaksanaan pengiriman specimen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Membantu permasalahan teknis Sistem Informasi TB.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Membuat mapping faskes yang sudah dilatih SITB (online/offline)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Mengumpulkan list kendala akses faskes ke SITB (online/offline)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Menjadi tim fasilitator untuk workshop sosialisasi SITB (pertemuan langsung maupun virtual)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Membantu Wasor kabupaten/kota dalam proses pengajuan klaim yang berhubungan dengan fasyankes dan bantuan teknis lainnya.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Membantu melengkapi Surat Pertanggungjawaban untuk kegiatan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Mengingatkan layanan (Puskesmas dan RS) untuk pengajuan klaim (TCM, packing, klaim layanan TB-RO, klaim layanan skrining TB-DM)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Mengumpulkan berkas klaim dari Kab/Kota untuk dikirimkan ke provinsi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verifikasi data pemeriksaan laboratorium yang dilakukan klaim sehingga dapat dibayarkan sesuai dengan ketentuan P2TB.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Memfasilitasi tersedianya perjanjian kerjasama antara fasyankes pelaksana Program TB dengan Dinas Kesehatan Kabupaten Kota sesuai dengan kebutuhan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Memvalidasi data dan kelengkapan persyaratan dalam pengklaiman jasa suntik dan enabler pasien TB RO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Mengembangkan dan memonitoring layanan TB dalam aspek jejaring, manajemen logistik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pemetaan jumlah dan jejaring faskes layanan TB secara berkala di wilayah kerja masing-masing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Memastikan faskes melakukan update data stock logistik (OAT dan non-OAT) di SITB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Bagi Kab/Kab yang memiliki Fasyankes TB RO dalam KMK 350/2017 belum aktif : memfasilitasi agar fasyankes segera aktif mengobati pasien TB RO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Bagi Kab/Kota yang Faskesnya tidak ada dalam penunjukan KMK 350/2017: memfasilitasi minimal 1 faskes menjadi rujukan TB RO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Mengatur jejaring faskes TCM di kab/kota dan antar kab/kota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Memastikan pemeriksaan rujukan laboratorium untuk pemeriksaan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baseline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 monitoring pemantauan rutin pengobatan pasien TB dan TB RO dapat berjalan dengan baik,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28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Membantu pekerjaan lain terkait program TB sesuai arahan pimpinan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Melaksanakan perintah kedinasan atasan/ pimpinan dengan sebaik-baiknya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28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Ketaatan, kerjasama dan tanggung jawab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Presensi/ bukti kehadiran staf datang dan pulang ke tempat kerja sesuai ketentuan yang berlaku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Mampu bekerja sama dengan staf lain/ unit kerja lain/ stakeholders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Mampu menyelesaikan tugas dengan baik, menyimpan dokumen-dokumen output dengan baik</w:t>
            </w:r>
          </w:p>
          <w:p w:rsidR="00000000" w:rsidDel="00000000" w:rsidP="00000000" w:rsidRDefault="00000000" w:rsidRPr="00000000" w14:paraId="0000006E">
            <w:pPr>
              <w:tabs>
                <w:tab w:val="left" w:leader="none" w:pos="1854"/>
              </w:tabs>
              <w:spacing w:after="0" w:line="240" w:lineRule="auto"/>
              <w:ind w:left="36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6F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8"/>
        <w:gridCol w:w="6277"/>
        <w:tblGridChange w:id="0">
          <w:tblGrid>
            <w:gridCol w:w="2988"/>
            <w:gridCol w:w="627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e0e0e0" w:val="clea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V.   KUALIFIKASI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Pendidikan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160" w:before="0" w:line="259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Minimal S1 di bidang Kesehatan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Pengalaman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Memiliki pengalaman kerja di bidang yang sama minimal 2 tahun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Bahasa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Lancar membaca dan menulis dalam bahasa Indonesia, diutamakan dapat membaca dan menulis dalam bahasa Inggris</w:t>
            </w:r>
          </w:p>
        </w:tc>
      </w:tr>
    </w:tbl>
    <w:p w:rsidR="00000000" w:rsidDel="00000000" w:rsidP="00000000" w:rsidRDefault="00000000" w:rsidRPr="00000000" w14:paraId="0000007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5"/>
        <w:gridCol w:w="5040"/>
        <w:tblGridChange w:id="0">
          <w:tblGrid>
            <w:gridCol w:w="4225"/>
            <w:gridCol w:w="504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VI. KOMPETENSI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2"/>
              </w:tabs>
              <w:spacing w:after="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Kompetensi Teknis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2"/>
              </w:tabs>
              <w:spacing w:after="0" w:before="0" w:line="259" w:lineRule="auto"/>
              <w:ind w:left="37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Penguasaan microsoft office (word, excel, powerpoint)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2"/>
              </w:tabs>
              <w:spacing w:after="0" w:before="0" w:line="259" w:lineRule="auto"/>
              <w:ind w:left="37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Penguasaan aplikasi pengolahan data (SPSS/STATA/GIS)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8"/>
              </w:tabs>
              <w:spacing w:after="160" w:before="0" w:line="259" w:lineRule="auto"/>
              <w:ind w:left="3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leader="none" w:pos="412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Kompetensi Inti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2"/>
              </w:tabs>
              <w:spacing w:after="0" w:before="0" w:line="259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Adaptasi &amp; Kerjasama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2"/>
              </w:tabs>
              <w:spacing w:after="0" w:before="0" w:line="259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Akuntabilitas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2"/>
              </w:tabs>
              <w:spacing w:after="0" w:before="0" w:line="259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Kualitas Kerja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4"/>
              </w:tabs>
              <w:spacing w:after="16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Pencapaian Program</w:t>
            </w:r>
          </w:p>
        </w:tc>
      </w:tr>
    </w:tbl>
    <w:p w:rsidR="00000000" w:rsidDel="00000000" w:rsidP="00000000" w:rsidRDefault="00000000" w:rsidRPr="00000000" w14:paraId="00000085">
      <w:pPr>
        <w:rPr>
          <w:rFonts w:ascii="Arial" w:cs="Arial" w:eastAsia="Arial" w:hAnsi="Arial"/>
        </w:rPr>
        <w:sectPr>
          <w:headerReference r:id="rId7" w:type="first"/>
          <w:footerReference r:id="rId8" w:type="default"/>
          <w:footerReference r:id="rId9" w:type="first"/>
          <w:pgSz w:h="16839" w:w="11907" w:orient="portrait"/>
          <w:pgMar w:bottom="720" w:top="720" w:left="1440" w:right="144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18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4253"/>
        <w:gridCol w:w="4252"/>
        <w:gridCol w:w="1276"/>
        <w:gridCol w:w="1310"/>
        <w:gridCol w:w="3360"/>
        <w:gridCol w:w="11"/>
        <w:gridCol w:w="15"/>
        <w:tblGridChange w:id="0">
          <w:tblGrid>
            <w:gridCol w:w="704"/>
            <w:gridCol w:w="4253"/>
            <w:gridCol w:w="4252"/>
            <w:gridCol w:w="1276"/>
            <w:gridCol w:w="1310"/>
            <w:gridCol w:w="3360"/>
            <w:gridCol w:w="11"/>
            <w:gridCol w:w="15"/>
          </w:tblGrid>
        </w:tblGridChange>
      </w:tblGrid>
      <w:tr>
        <w:trPr>
          <w:cantSplit w:val="0"/>
          <w:tblHeader w:val="0"/>
        </w:trPr>
        <w:tc>
          <w:tcPr>
            <w:gridSpan w:val="8"/>
            <w:shd w:fill="d0cece" w:val="clea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VII. INDIKATOR KINERJA UTAMA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Sasaran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Target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Bobot (%)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Frekuensi Laporan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Sumber Data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Melakukan rekapitulasi, validasi data P2TB Kab/Kota: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5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Capaian notifikasi kasus TB Kab/Kota yang di SITB dibandingkan periode sebelumnya (Laporan TB 03 SO SITB)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5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Jumlah faskes lapor di SITB (Laporan TB 03 SO SITB)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5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individu hasil akhir pengobatan kasus penyisiran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33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Laporan TB 06 dan 03 RO SITB</w:t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Peningkatan capaian notifikasi kasus TB Kab/Kota yang dilaporkan di SITB dibandingkan periode yang sama di tahun sebelumnya (Laporan TB 03 SO SITB)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Peningkatan jumlah faskes lapor di SITB dibandingkan periode yang sama di tahun sebelumnya (Laporan TB 03 SO SITB)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Tersedianya data individu hasil akhir pengobatan kasus penyisiran*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Peningkatan jumlah penemuan kasus TB RO dibandingkan periode yang sama di tahun sebelumnya (laporan TB 06 dan 03 RO SITB)</w:t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*Bagi Kab/Kota yang melakukan kegiatan penyisiran kasus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Triwulanan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 Formulir manual TB: TB 06, TB 03, TB 01, TB 05, TB 15, TB 16</w:t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 SITB</w:t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 Integrasi SIMRS-SITB</w:t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 Umpan balik data penyisiran dari tim Pusat</w:t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 Dokumen rekam medis pasien TB di 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Pengumpulan laporan peningkatan angka kesembuhan pasien TB RO: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Laporan Kegiatan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Laporan TB 08 RO SITB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2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17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Laporan kegiatan dikumpulkan maksimal 1 bulan setelah pelaksanaan kegiatan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2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7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Peningkatan jumlah pasien TB RO yang sembuh/pengobatan lengkap dibandingkan periode yang sama di tahun sebelumnya (Laporan TB 08 RO SITB)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Triwulanan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Workplan TB Dinas Kesehatan Provinsi/Kab/Kota Tahun 2021 - 2023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Menyusun dan menyerahkan laporan monitoring: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Laporan umpan balik trend bulanan capaian notifikasi per faskes tiap triwulan.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Laporan analisis capaian indikator TB kab/kota per triwulan.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Laporan rekapan utilisasi pemeriksaan TCM TB per faskes setiap bulan</w:t>
            </w:r>
          </w:p>
          <w:p w:rsidR="00000000" w:rsidDel="00000000" w:rsidP="00000000" w:rsidRDefault="00000000" w:rsidRPr="00000000" w14:paraId="000000B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Laporan umpan balik dikirimkan kepada setiap faskes di wilayah kerja masing-masing.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Laporan analisis capaian indikator TB Kab/Kota diserahkan kepada Pengelola Program TB Kab/Kota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Laporan rekapan analisis utilisasi pemeriksaan TCM TB per faskes TCM setiap bulan diserahkan kepada Dinas Kesehatan Provinsi untuk direkap, maksimal tanggal 10 per bulannya.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(Laporan ini direkap berdasarkan laporan bulanan TCM per faskes yang dikirimkan oleh masing-masing faskes TCM ke email :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genexpert.indonesia@gmail.com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cc: dinkesprov dan dinkeskab/kota (maksimal tanggal 5 per bulan nya), serta melalui penginputan di SITB)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Triwulanan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(khusus untuk poin c dilaporkan per bulan)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SITB Online, SITB Offline, Integrasi SIMRS-SITB, Wifi TB, ETB Manager, Laporan Bulanan TCM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Menyusun dan mengumpulkan laporan pelaksanaan kegiatan yang terkait dengan surveilans dan monitoring evaluasi: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Laporan dan dokumentasi supervise.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Laporan alur jejaring rujukan pemeriksaan laboratorium TB terbaru.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PKS antara Dinas Kesehatan dengan kurir pengiriman spesimen TB atau adanya mapping pengiriman spesimen antar fasyankes dengan laboratorium rujukan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Laporan kegiatan supervisi dikumpulkan maksimal 1 bulan setelah pelaksanaan kegiatan.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Laporan alur jejaring lab dikumpulkan maksimal 1 bulan setelah pembentukan jejaring yang baru. Laporan ini disertakan dengan lampiran SE/SK pembentukan jejaring pemeriksaan laboratorium yang dibuat, kemudian dikirimkan ke Dinas Kesehatan Provinsi dengan cc (tembusan) ke Subdit TB.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Laporan PKS dan mapping pengiriman spesimen dikumpulkan maksimal 1 bulan setelah PKS dan mapping pengiriman spesimen dibuat. PKS yang dikumpulkan adalah PKS yang sudah ditandatangani oleh kedua belah pihak, baik Dinas Kesehatan Kab/Kota maupun pihak ekspedisi pengiriman, kemudian dikirimkan ke Dinas Kesehatan Provinsi dengan cc (tembusan) ke Subdit TB.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Triwulanan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Kegiatan supervisi, SITB Online, SITB Offline, Integrasi SIMRS-SITB, Wifi TB, ETB Manager, Laporan Bulanan TCM, PKS (Perjanjian Kerja Sama), SE/SK provinsi dan/atau kab/kota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Laporan solusi permasalahan teknis Sistem Informasi TB:</w:t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a. Dokumen list faskes yang telah dilatih SITB (dikirimkan ke Tim Pusat per triwulan)</w:t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 Dokumen rekap kendala akses faskes ke SITB</w:t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Laporan kegiatan workshop sosialisasi SITB (pertemuan langsung maupun virtual)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Mengumpulkan dokumen perbaharuan list faskes yang telah dilatih SITB serta rekap kendala akses SITB kepada tim pusat.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Mengumpulkan laporan kegiatan workshop sosialisasi SITB (pertemuan langsung maupun virtual)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10%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Triwulanan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Petugas TB di fasyankes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Pengajuan klaim fasyankes dan bantuan teknis lainnya:</w:t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a. SPJ sudah ditandatangani oleh pejabat berwenang</w:t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 Klaim yang bisa dibayarkan sesuai dengan ketentuan P2TB</w:t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Tersedianya perjanjian kerjasama yang dibutuhkan dalam kegiatan klaim kegiatan yang didukung oleh Program TB</w:t>
            </w:r>
          </w:p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 Laporan rekap jumlah pasien TB RO yang mendapatkan enabler setiap bulan</w:t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e. Laporan rekap jumlah pasien TB RO yang pengobatannya dibiayai BPJS dan GFATM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Klaim dilakukan rutin setiap bulan / 3 bulan dan maksimal 6 bulan tanpa ada keterlambatan pembayaran.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15%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Standar Operasional Prosedur Keuangan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'SPO Klaim TB RO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Monitoring layanan TB dalam aspek jejaring, manajemen logistik:</w:t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a. Data jejaring fasyankes pemerintah dan swasta</w:t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 TB 13 update</w:t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Pelaporan stok obat (OAT TB RO dan TB SO) serta non-OAT di SITB</w:t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 Status aktif faskes TB RO </w:t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 Tidak ada kelebihan stok dan stok kadaluarsa OAT serta non-OAT di wilayahnya (termasuk fasyankes)</w:t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Mengumpulkan dokumen perbaharuan jejaring fasyankes pemerintah dan swasta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perbaharuan TB 13 di SITB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perbaharuan stok obat di SITB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Memfasilitasi permintaan OAT TB RO rutin setiap triwulan untuk fasyankes dan satelit TB RO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Mengumpulkan dokumen perbaharuan status aktif fasyankes TB RO</w:t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10%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Triwulanan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 Template data dasar</w:t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 Form TB 13 faskes</w:t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KMK No. 350 Tahun 2017</w:t>
            </w:r>
          </w:p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Rencana Aksi Daerah (RAD) TB atau Dokumen penunjang lainnya</w:t>
            </w:r>
          </w:p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 manual TB 03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Penugasan lain terkait program TB atas arahan Pimpinan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Mengumpulkan laporan kegiatan maksimal 1 bulan setelah pelaksanaan kegiatan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5%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Triwulanan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tabs>
                <w:tab w:val="left" w:leader="none" w:pos="322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Standar Operasional Prosedur yang berlaku di Dinas Kesehatan Kab/Kota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Laporan ketaatan, kerjasama dan tanggung jawab:</w:t>
            </w:r>
          </w:p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a. Rekap presensi/ kehadiran staf</w:t>
            </w:r>
          </w:p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 File dokumen hardcopy dan softcopy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5%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Rencana Aksi Daerah (RAD) TB atau Dokumen penunjang lainnya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5"/>
        <w:gridCol w:w="3006"/>
        <w:gridCol w:w="3344"/>
        <w:tblGridChange w:id="0">
          <w:tblGrid>
            <w:gridCol w:w="3005"/>
            <w:gridCol w:w="3006"/>
            <w:gridCol w:w="3344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Disiapkan oleh,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Diperiksa oleh,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Disetujui oleh,</w:t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Focal Point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Project Management Unit Coordinator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APR/AS</w:t>
            </w:r>
          </w:p>
        </w:tc>
      </w:tr>
    </w:tbl>
    <w:p w:rsidR="00000000" w:rsidDel="00000000" w:rsidP="00000000" w:rsidRDefault="00000000" w:rsidRPr="00000000" w14:paraId="0000012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type w:val="nextPage"/>
      <w:pgSz w:h="11907" w:w="16839" w:orient="landscape"/>
      <w:pgMar w:bottom="1276" w:top="1440" w:left="720" w:right="720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04"/>
        <w:tab w:val="right" w:leader="none" w:pos="9723"/>
      </w:tabs>
      <w:spacing w:after="86" w:before="86" w:line="240" w:lineRule="auto"/>
      <w:ind w:left="86" w:right="86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Uraian Pekerjaan TO TB Kab Kota              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04"/>
        <w:tab w:val="right" w:leader="none" w:pos="9723"/>
      </w:tabs>
      <w:spacing w:after="86" w:before="86" w:line="240" w:lineRule="auto"/>
      <w:ind w:left="86" w:right="86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04"/>
        <w:tab w:val="right" w:leader="none" w:pos="9723"/>
      </w:tabs>
      <w:spacing w:after="86" w:before="86" w:line="240" w:lineRule="auto"/>
      <w:ind w:left="86" w:right="86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Uraian Pekerjaan TO TB Kab/Kota                                                      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04"/>
        <w:tab w:val="right" w:leader="none" w:pos="9723"/>
      </w:tabs>
      <w:spacing w:after="86" w:before="86" w:line="240" w:lineRule="auto"/>
      <w:ind w:left="86" w:right="86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spacing w:after="0" w:line="240" w:lineRule="auto"/>
      <w:jc w:val="center"/>
      <w:rPr>
        <w:b w:val="1"/>
        <w:sz w:val="26"/>
        <w:szCs w:val="2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-220979</wp:posOffset>
          </wp:positionV>
          <wp:extent cx="827051" cy="620357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7051" cy="62035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8673465</wp:posOffset>
          </wp:positionH>
          <wp:positionV relativeFrom="paragraph">
            <wp:posOffset>0</wp:posOffset>
          </wp:positionV>
          <wp:extent cx="1104900" cy="143208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14320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F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0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6"/>
        <w:szCs w:val="26"/>
        <w:rtl w:val="0"/>
      </w:rPr>
      <w:t xml:space="preserve">GLOBAL FUND ATM – URAIAN JABATAN</w:t>
    </w:r>
  </w:p>
  <w:p w:rsidR="00000000" w:rsidDel="00000000" w:rsidP="00000000" w:rsidRDefault="00000000" w:rsidRPr="00000000" w14:paraId="00000131">
    <w:pPr>
      <w:spacing w:after="0" w:line="240" w:lineRule="auto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TINGKAT IMPLEMENTASI: SUB RECIPIENT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0"/>
      <w:numFmt w:val="bullet"/>
      <w:lvlText w:val="•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0"/>
      <w:numFmt w:val="bullet"/>
      <w:lvlText w:val="•"/>
      <w:lvlJc w:val="left"/>
      <w:pPr>
        <w:ind w:left="1440" w:hanging="72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low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737" w:hanging="360"/>
      </w:pPr>
      <w:rPr/>
    </w:lvl>
    <w:lvl w:ilvl="1">
      <w:start w:val="1"/>
      <w:numFmt w:val="lowerLetter"/>
      <w:lvlText w:val="%2."/>
      <w:lvlJc w:val="left"/>
      <w:pPr>
        <w:ind w:left="1457" w:hanging="360"/>
      </w:pPr>
      <w:rPr/>
    </w:lvl>
    <w:lvl w:ilvl="2">
      <w:start w:val="1"/>
      <w:numFmt w:val="lowerRoman"/>
      <w:lvlText w:val="%3."/>
      <w:lvlJc w:val="right"/>
      <w:pPr>
        <w:ind w:left="2177" w:hanging="180"/>
      </w:pPr>
      <w:rPr/>
    </w:lvl>
    <w:lvl w:ilvl="3">
      <w:start w:val="1"/>
      <w:numFmt w:val="decimal"/>
      <w:lvlText w:val="%4."/>
      <w:lvlJc w:val="left"/>
      <w:pPr>
        <w:ind w:left="2897" w:hanging="360"/>
      </w:pPr>
      <w:rPr/>
    </w:lvl>
    <w:lvl w:ilvl="4">
      <w:start w:val="1"/>
      <w:numFmt w:val="lowerLetter"/>
      <w:lvlText w:val="%5."/>
      <w:lvlJc w:val="left"/>
      <w:pPr>
        <w:ind w:left="3617" w:hanging="360"/>
      </w:pPr>
      <w:rPr/>
    </w:lvl>
    <w:lvl w:ilvl="5">
      <w:start w:val="1"/>
      <w:numFmt w:val="lowerRoman"/>
      <w:lvlText w:val="%6."/>
      <w:lvlJc w:val="right"/>
      <w:pPr>
        <w:ind w:left="4337" w:hanging="180"/>
      </w:pPr>
      <w:rPr/>
    </w:lvl>
    <w:lvl w:ilvl="6">
      <w:start w:val="1"/>
      <w:numFmt w:val="decimal"/>
      <w:lvlText w:val="%7."/>
      <w:lvlJc w:val="left"/>
      <w:pPr>
        <w:ind w:left="5057" w:hanging="360"/>
      </w:pPr>
      <w:rPr/>
    </w:lvl>
    <w:lvl w:ilvl="7">
      <w:start w:val="1"/>
      <w:numFmt w:val="lowerLetter"/>
      <w:lvlText w:val="%8."/>
      <w:lvlJc w:val="left"/>
      <w:pPr>
        <w:ind w:left="5777" w:hanging="360"/>
      </w:pPr>
      <w:rPr/>
    </w:lvl>
    <w:lvl w:ilvl="8">
      <w:start w:val="1"/>
      <w:numFmt w:val="lowerRoman"/>
      <w:lvlText w:val="%9."/>
      <w:lvlJc w:val="right"/>
      <w:pPr>
        <w:ind w:left="6497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1"/>
      <w:numFmt w:val="lowerLetter"/>
      <w:lvlText w:val="%1."/>
      <w:lvlJc w:val="left"/>
      <w:pPr>
        <w:ind w:left="737" w:hanging="360"/>
      </w:pPr>
      <w:rPr/>
    </w:lvl>
    <w:lvl w:ilvl="1">
      <w:start w:val="1"/>
      <w:numFmt w:val="lowerLetter"/>
      <w:lvlText w:val="%2."/>
      <w:lvlJc w:val="left"/>
      <w:pPr>
        <w:ind w:left="1457" w:hanging="360"/>
      </w:pPr>
      <w:rPr/>
    </w:lvl>
    <w:lvl w:ilvl="2">
      <w:start w:val="1"/>
      <w:numFmt w:val="lowerRoman"/>
      <w:lvlText w:val="%3."/>
      <w:lvlJc w:val="right"/>
      <w:pPr>
        <w:ind w:left="2177" w:hanging="180"/>
      </w:pPr>
      <w:rPr/>
    </w:lvl>
    <w:lvl w:ilvl="3">
      <w:start w:val="1"/>
      <w:numFmt w:val="decimal"/>
      <w:lvlText w:val="%4."/>
      <w:lvlJc w:val="left"/>
      <w:pPr>
        <w:ind w:left="2897" w:hanging="360"/>
      </w:pPr>
      <w:rPr/>
    </w:lvl>
    <w:lvl w:ilvl="4">
      <w:start w:val="1"/>
      <w:numFmt w:val="lowerLetter"/>
      <w:lvlText w:val="%5."/>
      <w:lvlJc w:val="left"/>
      <w:pPr>
        <w:ind w:left="3617" w:hanging="360"/>
      </w:pPr>
      <w:rPr/>
    </w:lvl>
    <w:lvl w:ilvl="5">
      <w:start w:val="1"/>
      <w:numFmt w:val="lowerRoman"/>
      <w:lvlText w:val="%6."/>
      <w:lvlJc w:val="right"/>
      <w:pPr>
        <w:ind w:left="4337" w:hanging="180"/>
      </w:pPr>
      <w:rPr/>
    </w:lvl>
    <w:lvl w:ilvl="6">
      <w:start w:val="1"/>
      <w:numFmt w:val="decimal"/>
      <w:lvlText w:val="%7."/>
      <w:lvlJc w:val="left"/>
      <w:pPr>
        <w:ind w:left="5057" w:hanging="360"/>
      </w:pPr>
      <w:rPr/>
    </w:lvl>
    <w:lvl w:ilvl="7">
      <w:start w:val="1"/>
      <w:numFmt w:val="lowerLetter"/>
      <w:lvlText w:val="%8."/>
      <w:lvlJc w:val="left"/>
      <w:pPr>
        <w:ind w:left="5777" w:hanging="360"/>
      </w:pPr>
      <w:rPr/>
    </w:lvl>
    <w:lvl w:ilvl="8">
      <w:start w:val="1"/>
      <w:numFmt w:val="lowerRoman"/>
      <w:lvlText w:val="%9."/>
      <w:lvlJc w:val="right"/>
      <w:pPr>
        <w:ind w:left="6497" w:hanging="180"/>
      </w:pPr>
      <w:rPr/>
    </w:lvl>
  </w:abstractNum>
  <w:abstractNum w:abstractNumId="9">
    <w:lvl w:ilvl="0">
      <w:start w:val="1"/>
      <w:numFmt w:val="lowerLetter"/>
      <w:lvlText w:val="%1."/>
      <w:lvlJc w:val="left"/>
      <w:pPr>
        <w:ind w:left="737" w:hanging="360"/>
      </w:pPr>
      <w:rPr/>
    </w:lvl>
    <w:lvl w:ilvl="1">
      <w:start w:val="1"/>
      <w:numFmt w:val="lowerLetter"/>
      <w:lvlText w:val="%2."/>
      <w:lvlJc w:val="left"/>
      <w:pPr>
        <w:ind w:left="1457" w:hanging="360"/>
      </w:pPr>
      <w:rPr/>
    </w:lvl>
    <w:lvl w:ilvl="2">
      <w:start w:val="1"/>
      <w:numFmt w:val="lowerRoman"/>
      <w:lvlText w:val="%3."/>
      <w:lvlJc w:val="right"/>
      <w:pPr>
        <w:ind w:left="2177" w:hanging="180"/>
      </w:pPr>
      <w:rPr/>
    </w:lvl>
    <w:lvl w:ilvl="3">
      <w:start w:val="1"/>
      <w:numFmt w:val="decimal"/>
      <w:lvlText w:val="%4."/>
      <w:lvlJc w:val="left"/>
      <w:pPr>
        <w:ind w:left="2897" w:hanging="360"/>
      </w:pPr>
      <w:rPr/>
    </w:lvl>
    <w:lvl w:ilvl="4">
      <w:start w:val="1"/>
      <w:numFmt w:val="lowerLetter"/>
      <w:lvlText w:val="%5."/>
      <w:lvlJc w:val="left"/>
      <w:pPr>
        <w:ind w:left="3617" w:hanging="360"/>
      </w:pPr>
      <w:rPr/>
    </w:lvl>
    <w:lvl w:ilvl="5">
      <w:start w:val="1"/>
      <w:numFmt w:val="lowerRoman"/>
      <w:lvlText w:val="%6."/>
      <w:lvlJc w:val="right"/>
      <w:pPr>
        <w:ind w:left="4337" w:hanging="180"/>
      </w:pPr>
      <w:rPr/>
    </w:lvl>
    <w:lvl w:ilvl="6">
      <w:start w:val="1"/>
      <w:numFmt w:val="decimal"/>
      <w:lvlText w:val="%7."/>
      <w:lvlJc w:val="left"/>
      <w:pPr>
        <w:ind w:left="5057" w:hanging="360"/>
      </w:pPr>
      <w:rPr/>
    </w:lvl>
    <w:lvl w:ilvl="7">
      <w:start w:val="1"/>
      <w:numFmt w:val="lowerLetter"/>
      <w:lvlText w:val="%8."/>
      <w:lvlJc w:val="left"/>
      <w:pPr>
        <w:ind w:left="5777" w:hanging="360"/>
      </w:pPr>
      <w:rPr/>
    </w:lvl>
    <w:lvl w:ilvl="8">
      <w:start w:val="1"/>
      <w:numFmt w:val="lowerRoman"/>
      <w:lvlText w:val="%9."/>
      <w:lvlJc w:val="right"/>
      <w:pPr>
        <w:ind w:left="6497" w:hanging="180"/>
      </w:pPr>
      <w:rPr/>
    </w:lvl>
  </w:abstractNum>
  <w:abstractNum w:abstractNumId="10">
    <w:lvl w:ilvl="0">
      <w:start w:val="1"/>
      <w:numFmt w:val="low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1">
    <w:lvl w:ilvl="0">
      <w:start w:val="1"/>
      <w:numFmt w:val="lowerLetter"/>
      <w:lvlText w:val="%1."/>
      <w:lvlJc w:val="left"/>
      <w:pPr>
        <w:ind w:left="737" w:hanging="360"/>
      </w:pPr>
      <w:rPr/>
    </w:lvl>
    <w:lvl w:ilvl="1">
      <w:start w:val="1"/>
      <w:numFmt w:val="lowerLetter"/>
      <w:lvlText w:val="%2."/>
      <w:lvlJc w:val="left"/>
      <w:pPr>
        <w:ind w:left="1457" w:hanging="360"/>
      </w:pPr>
      <w:rPr/>
    </w:lvl>
    <w:lvl w:ilvl="2">
      <w:start w:val="1"/>
      <w:numFmt w:val="lowerRoman"/>
      <w:lvlText w:val="%3."/>
      <w:lvlJc w:val="right"/>
      <w:pPr>
        <w:ind w:left="2177" w:hanging="180"/>
      </w:pPr>
      <w:rPr/>
    </w:lvl>
    <w:lvl w:ilvl="3">
      <w:start w:val="1"/>
      <w:numFmt w:val="decimal"/>
      <w:lvlText w:val="%4."/>
      <w:lvlJc w:val="left"/>
      <w:pPr>
        <w:ind w:left="2897" w:hanging="360"/>
      </w:pPr>
      <w:rPr/>
    </w:lvl>
    <w:lvl w:ilvl="4">
      <w:start w:val="1"/>
      <w:numFmt w:val="lowerLetter"/>
      <w:lvlText w:val="%5."/>
      <w:lvlJc w:val="left"/>
      <w:pPr>
        <w:ind w:left="3617" w:hanging="360"/>
      </w:pPr>
      <w:rPr/>
    </w:lvl>
    <w:lvl w:ilvl="5">
      <w:start w:val="1"/>
      <w:numFmt w:val="lowerRoman"/>
      <w:lvlText w:val="%6."/>
      <w:lvlJc w:val="right"/>
      <w:pPr>
        <w:ind w:left="4337" w:hanging="180"/>
      </w:pPr>
      <w:rPr/>
    </w:lvl>
    <w:lvl w:ilvl="6">
      <w:start w:val="1"/>
      <w:numFmt w:val="decimal"/>
      <w:lvlText w:val="%7."/>
      <w:lvlJc w:val="left"/>
      <w:pPr>
        <w:ind w:left="5057" w:hanging="360"/>
      </w:pPr>
      <w:rPr/>
    </w:lvl>
    <w:lvl w:ilvl="7">
      <w:start w:val="1"/>
      <w:numFmt w:val="lowerLetter"/>
      <w:lvlText w:val="%8."/>
      <w:lvlJc w:val="left"/>
      <w:pPr>
        <w:ind w:left="5777" w:hanging="360"/>
      </w:pPr>
      <w:rPr/>
    </w:lvl>
    <w:lvl w:ilvl="8">
      <w:start w:val="1"/>
      <w:numFmt w:val="lowerRoman"/>
      <w:lvlText w:val="%9."/>
      <w:lvlJc w:val="right"/>
      <w:pPr>
        <w:ind w:left="6497" w:hanging="180"/>
      </w:pPr>
      <w:rPr/>
    </w:lvl>
  </w:abstractNum>
  <w:abstractNum w:abstractNumId="12">
    <w:lvl w:ilvl="0">
      <w:start w:val="1"/>
      <w:numFmt w:val="lowerLetter"/>
      <w:lvlText w:val="%1."/>
      <w:lvlJc w:val="left"/>
      <w:pPr>
        <w:ind w:left="737" w:hanging="360"/>
      </w:pPr>
      <w:rPr/>
    </w:lvl>
    <w:lvl w:ilvl="1">
      <w:start w:val="1"/>
      <w:numFmt w:val="lowerLetter"/>
      <w:lvlText w:val="%2."/>
      <w:lvlJc w:val="left"/>
      <w:pPr>
        <w:ind w:left="1457" w:hanging="360"/>
      </w:pPr>
      <w:rPr/>
    </w:lvl>
    <w:lvl w:ilvl="2">
      <w:start w:val="1"/>
      <w:numFmt w:val="lowerRoman"/>
      <w:lvlText w:val="%3."/>
      <w:lvlJc w:val="right"/>
      <w:pPr>
        <w:ind w:left="2177" w:hanging="180"/>
      </w:pPr>
      <w:rPr/>
    </w:lvl>
    <w:lvl w:ilvl="3">
      <w:start w:val="1"/>
      <w:numFmt w:val="decimal"/>
      <w:lvlText w:val="%4."/>
      <w:lvlJc w:val="left"/>
      <w:pPr>
        <w:ind w:left="2897" w:hanging="360"/>
      </w:pPr>
      <w:rPr/>
    </w:lvl>
    <w:lvl w:ilvl="4">
      <w:start w:val="1"/>
      <w:numFmt w:val="lowerLetter"/>
      <w:lvlText w:val="%5."/>
      <w:lvlJc w:val="left"/>
      <w:pPr>
        <w:ind w:left="3617" w:hanging="360"/>
      </w:pPr>
      <w:rPr/>
    </w:lvl>
    <w:lvl w:ilvl="5">
      <w:start w:val="1"/>
      <w:numFmt w:val="lowerRoman"/>
      <w:lvlText w:val="%6."/>
      <w:lvlJc w:val="right"/>
      <w:pPr>
        <w:ind w:left="4337" w:hanging="180"/>
      </w:pPr>
      <w:rPr/>
    </w:lvl>
    <w:lvl w:ilvl="6">
      <w:start w:val="1"/>
      <w:numFmt w:val="decimal"/>
      <w:lvlText w:val="%7."/>
      <w:lvlJc w:val="left"/>
      <w:pPr>
        <w:ind w:left="5057" w:hanging="360"/>
      </w:pPr>
      <w:rPr/>
    </w:lvl>
    <w:lvl w:ilvl="7">
      <w:start w:val="1"/>
      <w:numFmt w:val="lowerLetter"/>
      <w:lvlText w:val="%8."/>
      <w:lvlJc w:val="left"/>
      <w:pPr>
        <w:ind w:left="5777" w:hanging="360"/>
      </w:pPr>
      <w:rPr/>
    </w:lvl>
    <w:lvl w:ilvl="8">
      <w:start w:val="1"/>
      <w:numFmt w:val="lowerRoman"/>
      <w:lvlText w:val="%9."/>
      <w:lvlJc w:val="right"/>
      <w:pPr>
        <w:ind w:left="6497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4">
    <w:lvl w:ilvl="0">
      <w:start w:val="1"/>
      <w:numFmt w:val="lowerLetter"/>
      <w:lvlText w:val="%1."/>
      <w:lvlJc w:val="left"/>
      <w:pPr>
        <w:ind w:left="737" w:hanging="360"/>
      </w:pPr>
      <w:rPr/>
    </w:lvl>
    <w:lvl w:ilvl="1">
      <w:start w:val="1"/>
      <w:numFmt w:val="lowerLetter"/>
      <w:lvlText w:val="%2."/>
      <w:lvlJc w:val="left"/>
      <w:pPr>
        <w:ind w:left="1457" w:hanging="360"/>
      </w:pPr>
      <w:rPr/>
    </w:lvl>
    <w:lvl w:ilvl="2">
      <w:start w:val="1"/>
      <w:numFmt w:val="lowerRoman"/>
      <w:lvlText w:val="%3."/>
      <w:lvlJc w:val="right"/>
      <w:pPr>
        <w:ind w:left="2177" w:hanging="180"/>
      </w:pPr>
      <w:rPr/>
    </w:lvl>
    <w:lvl w:ilvl="3">
      <w:start w:val="1"/>
      <w:numFmt w:val="decimal"/>
      <w:lvlText w:val="%4."/>
      <w:lvlJc w:val="left"/>
      <w:pPr>
        <w:ind w:left="2897" w:hanging="360"/>
      </w:pPr>
      <w:rPr/>
    </w:lvl>
    <w:lvl w:ilvl="4">
      <w:start w:val="1"/>
      <w:numFmt w:val="lowerLetter"/>
      <w:lvlText w:val="%5."/>
      <w:lvlJc w:val="left"/>
      <w:pPr>
        <w:ind w:left="3617" w:hanging="360"/>
      </w:pPr>
      <w:rPr/>
    </w:lvl>
    <w:lvl w:ilvl="5">
      <w:start w:val="1"/>
      <w:numFmt w:val="lowerRoman"/>
      <w:lvlText w:val="%6."/>
      <w:lvlJc w:val="right"/>
      <w:pPr>
        <w:ind w:left="4337" w:hanging="180"/>
      </w:pPr>
      <w:rPr/>
    </w:lvl>
    <w:lvl w:ilvl="6">
      <w:start w:val="1"/>
      <w:numFmt w:val="decimal"/>
      <w:lvlText w:val="%7."/>
      <w:lvlJc w:val="left"/>
      <w:pPr>
        <w:ind w:left="5057" w:hanging="360"/>
      </w:pPr>
      <w:rPr/>
    </w:lvl>
    <w:lvl w:ilvl="7">
      <w:start w:val="1"/>
      <w:numFmt w:val="lowerLetter"/>
      <w:lvlText w:val="%8."/>
      <w:lvlJc w:val="left"/>
      <w:pPr>
        <w:ind w:left="5777" w:hanging="360"/>
      </w:pPr>
      <w:rPr/>
    </w:lvl>
    <w:lvl w:ilvl="8">
      <w:start w:val="1"/>
      <w:numFmt w:val="lowerRoman"/>
      <w:lvlText w:val="%9."/>
      <w:lvlJc w:val="right"/>
      <w:pPr>
        <w:ind w:left="6497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6">
    <w:lvl w:ilvl="0">
      <w:start w:val="1"/>
      <w:numFmt w:val="lowerLetter"/>
      <w:lvlText w:val="%1."/>
      <w:lvlJc w:val="left"/>
      <w:pPr>
        <w:ind w:left="737" w:hanging="360"/>
      </w:pPr>
      <w:rPr/>
    </w:lvl>
    <w:lvl w:ilvl="1">
      <w:start w:val="1"/>
      <w:numFmt w:val="lowerLetter"/>
      <w:lvlText w:val="%2."/>
      <w:lvlJc w:val="left"/>
      <w:pPr>
        <w:ind w:left="1457" w:hanging="360"/>
      </w:pPr>
      <w:rPr/>
    </w:lvl>
    <w:lvl w:ilvl="2">
      <w:start w:val="1"/>
      <w:numFmt w:val="lowerRoman"/>
      <w:lvlText w:val="%3."/>
      <w:lvlJc w:val="right"/>
      <w:pPr>
        <w:ind w:left="2177" w:hanging="180"/>
      </w:pPr>
      <w:rPr/>
    </w:lvl>
    <w:lvl w:ilvl="3">
      <w:start w:val="1"/>
      <w:numFmt w:val="decimal"/>
      <w:lvlText w:val="%4."/>
      <w:lvlJc w:val="left"/>
      <w:pPr>
        <w:ind w:left="2897" w:hanging="360"/>
      </w:pPr>
      <w:rPr/>
    </w:lvl>
    <w:lvl w:ilvl="4">
      <w:start w:val="1"/>
      <w:numFmt w:val="lowerLetter"/>
      <w:lvlText w:val="%5."/>
      <w:lvlJc w:val="left"/>
      <w:pPr>
        <w:ind w:left="3617" w:hanging="360"/>
      </w:pPr>
      <w:rPr/>
    </w:lvl>
    <w:lvl w:ilvl="5">
      <w:start w:val="1"/>
      <w:numFmt w:val="lowerRoman"/>
      <w:lvlText w:val="%6."/>
      <w:lvlJc w:val="right"/>
      <w:pPr>
        <w:ind w:left="4337" w:hanging="180"/>
      </w:pPr>
      <w:rPr/>
    </w:lvl>
    <w:lvl w:ilvl="6">
      <w:start w:val="1"/>
      <w:numFmt w:val="decimal"/>
      <w:lvlText w:val="%7."/>
      <w:lvlJc w:val="left"/>
      <w:pPr>
        <w:ind w:left="5057" w:hanging="360"/>
      </w:pPr>
      <w:rPr/>
    </w:lvl>
    <w:lvl w:ilvl="7">
      <w:start w:val="1"/>
      <w:numFmt w:val="lowerLetter"/>
      <w:lvlText w:val="%8."/>
      <w:lvlJc w:val="left"/>
      <w:pPr>
        <w:ind w:left="5777" w:hanging="360"/>
      </w:pPr>
      <w:rPr/>
    </w:lvl>
    <w:lvl w:ilvl="8">
      <w:start w:val="1"/>
      <w:numFmt w:val="lowerRoman"/>
      <w:lvlText w:val="%9."/>
      <w:lvlJc w:val="right"/>
      <w:pPr>
        <w:ind w:left="6497" w:hanging="180"/>
      </w:pPr>
      <w:rPr/>
    </w:lvl>
  </w:abstractNum>
  <w:abstractNum w:abstractNumId="1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89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1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3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7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9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1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3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55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lowerLetter"/>
      <w:lvlText w:val="%1."/>
      <w:lvlJc w:val="left"/>
      <w:pPr>
        <w:ind w:left="679" w:hanging="359.99999999999994"/>
      </w:pPr>
      <w:rPr/>
    </w:lvl>
    <w:lvl w:ilvl="1">
      <w:start w:val="1"/>
      <w:numFmt w:val="lowerLetter"/>
      <w:lvlText w:val="%2."/>
      <w:lvlJc w:val="left"/>
      <w:pPr>
        <w:ind w:left="1399" w:hanging="360"/>
      </w:pPr>
      <w:rPr/>
    </w:lvl>
    <w:lvl w:ilvl="2">
      <w:start w:val="1"/>
      <w:numFmt w:val="lowerRoman"/>
      <w:lvlText w:val="%3."/>
      <w:lvlJc w:val="right"/>
      <w:pPr>
        <w:ind w:left="2119" w:hanging="180"/>
      </w:pPr>
      <w:rPr/>
    </w:lvl>
    <w:lvl w:ilvl="3">
      <w:start w:val="1"/>
      <w:numFmt w:val="decimal"/>
      <w:lvlText w:val="%4."/>
      <w:lvlJc w:val="left"/>
      <w:pPr>
        <w:ind w:left="2839" w:hanging="360"/>
      </w:pPr>
      <w:rPr/>
    </w:lvl>
    <w:lvl w:ilvl="4">
      <w:start w:val="1"/>
      <w:numFmt w:val="lowerLetter"/>
      <w:lvlText w:val="%5."/>
      <w:lvlJc w:val="left"/>
      <w:pPr>
        <w:ind w:left="3559" w:hanging="360"/>
      </w:pPr>
      <w:rPr/>
    </w:lvl>
    <w:lvl w:ilvl="5">
      <w:start w:val="1"/>
      <w:numFmt w:val="lowerRoman"/>
      <w:lvlText w:val="%6."/>
      <w:lvlJc w:val="right"/>
      <w:pPr>
        <w:ind w:left="4279" w:hanging="180"/>
      </w:pPr>
      <w:rPr/>
    </w:lvl>
    <w:lvl w:ilvl="6">
      <w:start w:val="1"/>
      <w:numFmt w:val="decimal"/>
      <w:lvlText w:val="%7."/>
      <w:lvlJc w:val="left"/>
      <w:pPr>
        <w:ind w:left="4999" w:hanging="360"/>
      </w:pPr>
      <w:rPr/>
    </w:lvl>
    <w:lvl w:ilvl="7">
      <w:start w:val="1"/>
      <w:numFmt w:val="lowerLetter"/>
      <w:lvlText w:val="%8."/>
      <w:lvlJc w:val="left"/>
      <w:pPr>
        <w:ind w:left="5719" w:hanging="360"/>
      </w:pPr>
      <w:rPr/>
    </w:lvl>
    <w:lvl w:ilvl="8">
      <w:start w:val="1"/>
      <w:numFmt w:val="lowerRoman"/>
      <w:lvlText w:val="%9."/>
      <w:lvlJc w:val="right"/>
      <w:pPr>
        <w:ind w:left="6439" w:hanging="180"/>
      </w:pPr>
      <w:rPr/>
    </w:lvl>
  </w:abstractNum>
  <w:abstractNum w:abstractNumId="21"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spacing w:after="60" w:before="240" w:line="240" w:lineRule="auto"/>
      <w:ind w:left="86" w:right="86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F27E9"/>
  </w:style>
  <w:style w:type="paragraph" w:styleId="Heading3">
    <w:name w:val="heading 3"/>
    <w:basedOn w:val="Normal"/>
    <w:next w:val="Normal"/>
    <w:link w:val="Heading3Char"/>
    <w:semiHidden w:val="1"/>
    <w:unhideWhenUsed w:val="1"/>
    <w:qFormat w:val="1"/>
    <w:rsid w:val="00B3413C"/>
    <w:pPr>
      <w:keepNext w:val="1"/>
      <w:widowControl w:val="0"/>
      <w:suppressAutoHyphens w:val="1"/>
      <w:spacing w:after="60" w:before="240" w:line="240" w:lineRule="auto"/>
      <w:ind w:left="86" w:right="86"/>
      <w:outlineLvl w:val="2"/>
    </w:pPr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B50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 w:val="1"/>
    <w:rsid w:val="00B46CFA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E50C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E50C0"/>
    <w:rPr>
      <w:rFonts w:ascii="Segoe UI" w:cs="Segoe UI" w:hAnsi="Segoe UI"/>
      <w:sz w:val="18"/>
      <w:szCs w:val="18"/>
    </w:rPr>
  </w:style>
  <w:style w:type="character" w:styleId="Heading3Char" w:customStyle="1">
    <w:name w:val="Heading 3 Char"/>
    <w:basedOn w:val="DefaultParagraphFont"/>
    <w:link w:val="Heading3"/>
    <w:semiHidden w:val="1"/>
    <w:rsid w:val="00B3413C"/>
    <w:rPr>
      <w:rFonts w:ascii="Cambria" w:cs="Times New Roman" w:eastAsia="Times New Roman" w:hAnsi="Cambria"/>
      <w:b w:val="1"/>
      <w:bCs w:val="1"/>
      <w:sz w:val="26"/>
      <w:szCs w:val="26"/>
    </w:rPr>
  </w:style>
  <w:style w:type="paragraph" w:styleId="Footer">
    <w:name w:val="footer"/>
    <w:basedOn w:val="Normal"/>
    <w:link w:val="FooterChar"/>
    <w:uiPriority w:val="99"/>
    <w:rsid w:val="00B3413C"/>
    <w:pPr>
      <w:widowControl w:val="0"/>
      <w:suppressLineNumbers w:val="1"/>
      <w:tabs>
        <w:tab w:val="center" w:pos="4904"/>
        <w:tab w:val="right" w:pos="9723"/>
      </w:tabs>
      <w:suppressAutoHyphens w:val="1"/>
      <w:spacing w:after="86" w:before="86" w:line="240" w:lineRule="auto"/>
      <w:ind w:left="86" w:right="86"/>
    </w:pPr>
    <w:rPr>
      <w:rFonts w:ascii="Verdana" w:cs="Times New Roman" w:eastAsia="Verdana" w:hAnsi="Verdana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rsid w:val="00B3413C"/>
    <w:rPr>
      <w:rFonts w:ascii="Verdana" w:cs="Times New Roman" w:eastAsia="Verdana" w:hAnsi="Verdana"/>
      <w:sz w:val="20"/>
      <w:szCs w:val="20"/>
    </w:rPr>
  </w:style>
  <w:style w:type="paragraph" w:styleId="PlainText">
    <w:name w:val="Plain Text"/>
    <w:basedOn w:val="Normal"/>
    <w:link w:val="PlainTextChar"/>
    <w:rsid w:val="00AD203E"/>
    <w:pPr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PlainTextChar" w:customStyle="1">
    <w:name w:val="Plain Text Char"/>
    <w:basedOn w:val="DefaultParagraphFont"/>
    <w:link w:val="PlainText"/>
    <w:rsid w:val="00AD203E"/>
    <w:rPr>
      <w:rFonts w:ascii="Courier New" w:cs="Courier New" w:eastAsia="Times New Roman" w:hAnsi="Courier New"/>
      <w:sz w:val="20"/>
      <w:szCs w:val="20"/>
    </w:rPr>
  </w:style>
  <w:style w:type="character" w:styleId="ListParagraphChar" w:customStyle="1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 w:val="1"/>
    <w:rsid w:val="00AD203E"/>
  </w:style>
  <w:style w:type="paragraph" w:styleId="BodyText">
    <w:name w:val="Body Text"/>
    <w:basedOn w:val="Normal"/>
    <w:link w:val="BodyTextChar"/>
    <w:semiHidden w:val="1"/>
    <w:rsid w:val="000C0634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0"/>
    </w:rPr>
  </w:style>
  <w:style w:type="character" w:styleId="BodyTextChar" w:customStyle="1">
    <w:name w:val="Body Text Char"/>
    <w:basedOn w:val="DefaultParagraphFont"/>
    <w:link w:val="BodyText"/>
    <w:semiHidden w:val="1"/>
    <w:rsid w:val="000C0634"/>
    <w:rPr>
      <w:rFonts w:ascii="Times New Roman" w:cs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E1004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1004F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72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67229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6722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7229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72297"/>
    <w:rPr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5E707B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genexpert.indonesia@gmail.com" TargetMode="Externa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sVEtm9oqosmxSUs0OfT4eFNY5Q==">CgMxLjAyCGguZ2pkZ3hzMgloLjMwajB6bGwyCWguMWZvYjl0ZTgAciExTll1VldxaHowbnNYNzFrdVF0b205cnMteXRucFA2bmM=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2023-06-19T23:55:00Z</dcterms:created>
  <dc:creator>Jeffry Kaihatu</dc:creator>
</cp:coreProperties>
</file>